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78A" w:rsidRPr="00B81564" w:rsidRDefault="0024778A" w:rsidP="007312F5">
      <w:pPr>
        <w:jc w:val="center"/>
        <w:rPr>
          <w:b/>
          <w:szCs w:val="24"/>
        </w:rPr>
      </w:pPr>
    </w:p>
    <w:p w:rsidR="007312F5" w:rsidRPr="00B81564" w:rsidRDefault="007312F5" w:rsidP="007312F5">
      <w:pPr>
        <w:jc w:val="center"/>
        <w:rPr>
          <w:b/>
          <w:bCs/>
          <w:szCs w:val="24"/>
          <w:lang w:eastAsia="lt-LT"/>
        </w:rPr>
      </w:pPr>
      <w:r w:rsidRPr="00B81564">
        <w:rPr>
          <w:b/>
          <w:szCs w:val="24"/>
        </w:rPr>
        <w:t xml:space="preserve">INFORMACIJA APIE </w:t>
      </w:r>
      <w:r w:rsidRPr="00B81564">
        <w:rPr>
          <w:b/>
          <w:bCs/>
          <w:szCs w:val="24"/>
          <w:lang w:eastAsia="lt-LT"/>
        </w:rPr>
        <w:t xml:space="preserve">JONIŠKIO RAJONO SAVIVALDYBĖS </w:t>
      </w:r>
      <w:r w:rsidR="006E3173" w:rsidRPr="00B81564">
        <w:rPr>
          <w:b/>
          <w:bCs/>
          <w:szCs w:val="24"/>
          <w:lang w:eastAsia="lt-LT"/>
        </w:rPr>
        <w:t>ADMINISTRACIJOS</w:t>
      </w:r>
    </w:p>
    <w:p w:rsidR="007312F5" w:rsidRPr="00B81564" w:rsidRDefault="007312F5" w:rsidP="007312F5">
      <w:pPr>
        <w:jc w:val="center"/>
        <w:rPr>
          <w:b/>
          <w:bCs/>
          <w:szCs w:val="24"/>
          <w:lang w:eastAsia="lt-LT"/>
        </w:rPr>
      </w:pPr>
      <w:r w:rsidRPr="00B81564">
        <w:rPr>
          <w:b/>
          <w:bCs/>
          <w:szCs w:val="24"/>
          <w:lang w:eastAsia="lt-LT"/>
        </w:rPr>
        <w:t>ADMINISTRACINĖS</w:t>
      </w:r>
      <w:r w:rsidR="006E3173" w:rsidRPr="00B81564">
        <w:rPr>
          <w:b/>
          <w:bCs/>
          <w:szCs w:val="24"/>
          <w:lang w:eastAsia="lt-LT"/>
        </w:rPr>
        <w:t xml:space="preserve"> </w:t>
      </w:r>
      <w:r w:rsidRPr="00B81564">
        <w:rPr>
          <w:b/>
          <w:bCs/>
          <w:szCs w:val="24"/>
          <w:lang w:eastAsia="lt-LT"/>
        </w:rPr>
        <w:t>NAŠTOS MAŽINIMO PRIEMONIŲ</w:t>
      </w:r>
    </w:p>
    <w:p w:rsidR="007312F5" w:rsidRPr="00B81564" w:rsidRDefault="00904129" w:rsidP="007312F5">
      <w:pPr>
        <w:jc w:val="center"/>
        <w:rPr>
          <w:b/>
          <w:szCs w:val="24"/>
        </w:rPr>
      </w:pPr>
      <w:r w:rsidRPr="00B81564">
        <w:rPr>
          <w:b/>
          <w:szCs w:val="24"/>
        </w:rPr>
        <w:t>VYKDYMĄ 201</w:t>
      </w:r>
      <w:r w:rsidR="00803244">
        <w:rPr>
          <w:b/>
          <w:szCs w:val="24"/>
        </w:rPr>
        <w:t>9</w:t>
      </w:r>
      <w:r w:rsidR="007312F5" w:rsidRPr="00B81564">
        <w:rPr>
          <w:b/>
          <w:szCs w:val="24"/>
        </w:rPr>
        <w:t xml:space="preserve"> M. I</w:t>
      </w:r>
      <w:r w:rsidR="00FA74FA">
        <w:rPr>
          <w:b/>
          <w:szCs w:val="24"/>
        </w:rPr>
        <w:t>I</w:t>
      </w:r>
      <w:r w:rsidR="007312F5" w:rsidRPr="00B81564">
        <w:rPr>
          <w:b/>
          <w:szCs w:val="24"/>
        </w:rPr>
        <w:t xml:space="preserve"> PUSMETYJE</w:t>
      </w:r>
    </w:p>
    <w:p w:rsidR="007312F5" w:rsidRPr="00B81564" w:rsidRDefault="007312F5" w:rsidP="007312F5">
      <w:pPr>
        <w:jc w:val="center"/>
        <w:rPr>
          <w:b/>
          <w:szCs w:val="24"/>
        </w:rPr>
      </w:pPr>
    </w:p>
    <w:p w:rsidR="00AF6DDF" w:rsidRPr="00B81564" w:rsidRDefault="00B81564" w:rsidP="00A61F70">
      <w:pPr>
        <w:jc w:val="center"/>
        <w:rPr>
          <w:szCs w:val="24"/>
        </w:rPr>
      </w:pPr>
      <w:r>
        <w:rPr>
          <w:szCs w:val="24"/>
        </w:rPr>
        <w:t>Nr.</w:t>
      </w:r>
    </w:p>
    <w:p w:rsidR="008F733C" w:rsidRPr="00B81564" w:rsidRDefault="008F733C" w:rsidP="00A61F70">
      <w:pPr>
        <w:jc w:val="center"/>
        <w:rPr>
          <w:szCs w:val="24"/>
        </w:rPr>
      </w:pPr>
    </w:p>
    <w:p w:rsidR="00172902" w:rsidRPr="00B81564" w:rsidRDefault="00172902">
      <w:pPr>
        <w:rPr>
          <w:szCs w:val="24"/>
          <w:lang w:eastAsia="lt-LT"/>
        </w:rPr>
      </w:pPr>
    </w:p>
    <w:tbl>
      <w:tblPr>
        <w:tblW w:w="13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795"/>
        <w:gridCol w:w="2344"/>
        <w:gridCol w:w="6510"/>
      </w:tblGrid>
      <w:tr w:rsidR="00F95923" w:rsidRPr="00B81564" w:rsidTr="00B554B3">
        <w:tc>
          <w:tcPr>
            <w:tcW w:w="801" w:type="dxa"/>
            <w:shd w:val="clear" w:color="auto" w:fill="auto"/>
          </w:tcPr>
          <w:p w:rsidR="00F95923" w:rsidRPr="00B81564" w:rsidRDefault="00F95923">
            <w:pPr>
              <w:jc w:val="center"/>
              <w:rPr>
                <w:b/>
                <w:szCs w:val="24"/>
                <w:lang w:eastAsia="lt-LT"/>
              </w:rPr>
            </w:pPr>
            <w:r w:rsidRPr="00B81564">
              <w:rPr>
                <w:b/>
                <w:szCs w:val="24"/>
                <w:lang w:eastAsia="lt-LT"/>
              </w:rPr>
              <w:t>Eil. Nr.</w:t>
            </w:r>
          </w:p>
        </w:tc>
        <w:tc>
          <w:tcPr>
            <w:tcW w:w="3795" w:type="dxa"/>
            <w:shd w:val="clear" w:color="auto" w:fill="auto"/>
          </w:tcPr>
          <w:p w:rsidR="00F95923" w:rsidRPr="00B81564" w:rsidRDefault="00F95923">
            <w:pPr>
              <w:jc w:val="center"/>
              <w:rPr>
                <w:b/>
                <w:szCs w:val="24"/>
                <w:lang w:eastAsia="lt-LT"/>
              </w:rPr>
            </w:pPr>
            <w:r w:rsidRPr="00B81564">
              <w:rPr>
                <w:b/>
                <w:bCs/>
                <w:szCs w:val="24"/>
                <w:lang w:eastAsia="lt-LT"/>
              </w:rPr>
              <w:t>Priemonė</w:t>
            </w:r>
          </w:p>
        </w:tc>
        <w:tc>
          <w:tcPr>
            <w:tcW w:w="2344" w:type="dxa"/>
            <w:shd w:val="clear" w:color="auto" w:fill="auto"/>
          </w:tcPr>
          <w:p w:rsidR="00F95923" w:rsidRPr="00B81564" w:rsidRDefault="00F95923">
            <w:pPr>
              <w:jc w:val="center"/>
              <w:rPr>
                <w:b/>
                <w:bCs/>
                <w:szCs w:val="24"/>
                <w:lang w:eastAsia="lt-LT"/>
              </w:rPr>
            </w:pPr>
            <w:r w:rsidRPr="00B81564">
              <w:rPr>
                <w:b/>
                <w:bCs/>
                <w:szCs w:val="24"/>
                <w:lang w:eastAsia="lt-LT"/>
              </w:rPr>
              <w:t>Vykdytojas</w:t>
            </w:r>
          </w:p>
        </w:tc>
        <w:tc>
          <w:tcPr>
            <w:tcW w:w="6510" w:type="dxa"/>
          </w:tcPr>
          <w:p w:rsidR="00F95923" w:rsidRPr="00B81564" w:rsidRDefault="00F95923" w:rsidP="007C1637">
            <w:pPr>
              <w:jc w:val="center"/>
              <w:rPr>
                <w:b/>
                <w:bCs/>
                <w:szCs w:val="24"/>
                <w:highlight w:val="yellow"/>
                <w:lang w:eastAsia="lt-LT"/>
              </w:rPr>
            </w:pPr>
            <w:r w:rsidRPr="00B81564">
              <w:rPr>
                <w:b/>
                <w:bCs/>
                <w:szCs w:val="24"/>
                <w:lang w:eastAsia="lt-LT"/>
              </w:rPr>
              <w:t>Informacija apie priemonių įvykdymą</w:t>
            </w:r>
          </w:p>
        </w:tc>
      </w:tr>
      <w:tr w:rsidR="00F95923" w:rsidRPr="00B81564" w:rsidTr="00B554B3">
        <w:tc>
          <w:tcPr>
            <w:tcW w:w="801" w:type="dxa"/>
            <w:shd w:val="clear" w:color="auto" w:fill="auto"/>
          </w:tcPr>
          <w:p w:rsidR="00F95923" w:rsidRPr="00B81564" w:rsidRDefault="0054460F">
            <w:pPr>
              <w:jc w:val="center"/>
              <w:rPr>
                <w:b/>
                <w:szCs w:val="24"/>
                <w:lang w:eastAsia="lt-LT"/>
              </w:rPr>
            </w:pPr>
            <w:r w:rsidRPr="00B81564">
              <w:rPr>
                <w:b/>
                <w:szCs w:val="24"/>
                <w:lang w:eastAsia="lt-LT"/>
              </w:rPr>
              <w:t>1.</w:t>
            </w:r>
          </w:p>
        </w:tc>
        <w:tc>
          <w:tcPr>
            <w:tcW w:w="3795" w:type="dxa"/>
            <w:shd w:val="clear" w:color="auto" w:fill="auto"/>
          </w:tcPr>
          <w:p w:rsidR="00F95923" w:rsidRPr="00B81564" w:rsidRDefault="00F95923" w:rsidP="006E3173">
            <w:pPr>
              <w:rPr>
                <w:b/>
                <w:bCs/>
                <w:szCs w:val="24"/>
                <w:lang w:eastAsia="lt-LT"/>
              </w:rPr>
            </w:pPr>
            <w:r w:rsidRPr="00B81564">
              <w:rPr>
                <w:szCs w:val="24"/>
                <w:lang w:eastAsia="lt-LT"/>
              </w:rPr>
              <w:t>Skatinti asmenis atlikti informacinio įpareigojimo veiksmus naudojantis  informacine sistema „VIISP“ (elektroniniai valdžios vartai)</w:t>
            </w:r>
          </w:p>
        </w:tc>
        <w:tc>
          <w:tcPr>
            <w:tcW w:w="2344" w:type="dxa"/>
            <w:shd w:val="clear" w:color="auto" w:fill="auto"/>
          </w:tcPr>
          <w:p w:rsidR="00F95923" w:rsidRPr="00B81564" w:rsidRDefault="00F95923" w:rsidP="006E3173">
            <w:pPr>
              <w:rPr>
                <w:b/>
                <w:bCs/>
                <w:szCs w:val="24"/>
                <w:lang w:eastAsia="lt-LT"/>
              </w:rPr>
            </w:pPr>
            <w:r w:rsidRPr="00B81564">
              <w:rPr>
                <w:bCs/>
                <w:szCs w:val="24"/>
                <w:lang w:eastAsia="lt-LT"/>
              </w:rPr>
              <w:t>Savivaldybės administracijos struktūriniai padaliniai</w:t>
            </w:r>
          </w:p>
          <w:p w:rsidR="00F95923" w:rsidRPr="00B81564" w:rsidRDefault="00F95923">
            <w:pPr>
              <w:jc w:val="center"/>
              <w:rPr>
                <w:b/>
                <w:bCs/>
                <w:szCs w:val="24"/>
                <w:lang w:eastAsia="lt-LT"/>
              </w:rPr>
            </w:pPr>
          </w:p>
        </w:tc>
        <w:tc>
          <w:tcPr>
            <w:tcW w:w="6510" w:type="dxa"/>
          </w:tcPr>
          <w:p w:rsidR="007D3892" w:rsidRDefault="00246C73" w:rsidP="00803244">
            <w:pPr>
              <w:tabs>
                <w:tab w:val="left" w:pos="323"/>
              </w:tabs>
              <w:rPr>
                <w:szCs w:val="24"/>
              </w:rPr>
            </w:pPr>
            <w:r>
              <w:rPr>
                <w:szCs w:val="24"/>
              </w:rPr>
              <w:t xml:space="preserve">Visiems besikreipiantiems </w:t>
            </w:r>
            <w:r w:rsidR="00412982">
              <w:rPr>
                <w:szCs w:val="24"/>
              </w:rPr>
              <w:t>teikiama informacija</w:t>
            </w:r>
            <w:r>
              <w:rPr>
                <w:szCs w:val="24"/>
              </w:rPr>
              <w:t xml:space="preserve"> informuojama apie galimyb</w:t>
            </w:r>
            <w:r w:rsidR="00412982">
              <w:rPr>
                <w:szCs w:val="24"/>
              </w:rPr>
              <w:t xml:space="preserve">ę pateikti prašymus ir gauti administracinę paslaugą </w:t>
            </w:r>
            <w:r>
              <w:rPr>
                <w:szCs w:val="24"/>
              </w:rPr>
              <w:t xml:space="preserve"> naudojantis „VIISP“ sistem</w:t>
            </w:r>
            <w:r w:rsidR="007D3892">
              <w:rPr>
                <w:szCs w:val="24"/>
              </w:rPr>
              <w:t>a</w:t>
            </w:r>
            <w:r w:rsidR="00412982">
              <w:rPr>
                <w:szCs w:val="24"/>
              </w:rPr>
              <w:t xml:space="preserve">. </w:t>
            </w:r>
            <w:bookmarkStart w:id="0" w:name="_GoBack"/>
            <w:bookmarkEnd w:id="0"/>
          </w:p>
          <w:p w:rsidR="007D3892" w:rsidRDefault="00FA74FA" w:rsidP="007D3892">
            <w:pPr>
              <w:rPr>
                <w:szCs w:val="24"/>
              </w:rPr>
            </w:pPr>
            <w:r w:rsidRPr="00FA74FA">
              <w:rPr>
                <w:szCs w:val="24"/>
              </w:rPr>
              <w:t>2019-09-16 savivaldybės interneto svetainėje patalpinta informacija apie žemės nuomos mokestį 2019 m., kurioje skelbiama apie galimybę prisijungti prie žemės nuomos mokesčio savitarnos svetainės. Šia galimybe pasinaudojo 65 mokesčio mokėtojai.</w:t>
            </w:r>
          </w:p>
          <w:p w:rsidR="00B62A17" w:rsidRDefault="00C829A1" w:rsidP="007D3892">
            <w:pPr>
              <w:rPr>
                <w:szCs w:val="24"/>
              </w:rPr>
            </w:pPr>
            <w:r>
              <w:t>Analizuojant veiklos procesus pastebėta, kad savivaldybė iki šiol per Lietuvos paštą visiems gyventojams dar išsiunčia popierines sąskaitas už komunalinių atliekų išvežimą</w:t>
            </w:r>
            <w:r>
              <w:t>, tad s</w:t>
            </w:r>
            <w:r>
              <w:rPr>
                <w:szCs w:val="24"/>
              </w:rPr>
              <w:t>avivaldybės interneto svetainėje p</w:t>
            </w:r>
            <w:r w:rsidR="00B62A17">
              <w:rPr>
                <w:szCs w:val="24"/>
              </w:rPr>
              <w:t xml:space="preserve">atalpinta informacija </w:t>
            </w:r>
            <w:r w:rsidR="00CA3E9C">
              <w:rPr>
                <w:szCs w:val="24"/>
              </w:rPr>
              <w:t xml:space="preserve"> gyventojams, kad </w:t>
            </w:r>
            <w:r w:rsidR="00CA3E9C">
              <w:t xml:space="preserve">su mokėjimų pranešimais už komunalinių atliekų surinkimą bet kuriuo metu </w:t>
            </w:r>
            <w:r w:rsidR="00CA3E9C">
              <w:t>galima</w:t>
            </w:r>
            <w:r w:rsidR="00CA3E9C">
              <w:t xml:space="preserve"> susipažinti Sąskaitų už atliekų tvarkymą savitarnos svetainėje</w:t>
            </w:r>
            <w:r w:rsidR="00CA3E9C">
              <w:t xml:space="preserve"> </w:t>
            </w:r>
            <w:r w:rsidR="00CA3E9C">
              <w:t>. Minėtoje sistemoje gali</w:t>
            </w:r>
            <w:r>
              <w:t>ma</w:t>
            </w:r>
            <w:r w:rsidR="00CA3E9C">
              <w:t xml:space="preserve"> nurodyti savo elektroninio pašto adresą, kuriuo ateityje būtų siunčiami mokėjimo pranešimai. Privalumai akivaizdūs – greičiau, tiksliau, patogiau, pigiau.</w:t>
            </w:r>
            <w:r>
              <w:t xml:space="preserve"> Minėtu siūlymu pasinaudojo apie 100 gyventojų.</w:t>
            </w:r>
          </w:p>
          <w:p w:rsidR="00B62A17" w:rsidRPr="00FA74FA" w:rsidRDefault="00B62A17" w:rsidP="007D3892">
            <w:pPr>
              <w:rPr>
                <w:sz w:val="22"/>
              </w:rPr>
            </w:pPr>
            <w:hyperlink r:id="rId9" w:history="1">
              <w:r w:rsidRPr="00CB44FC">
                <w:rPr>
                  <w:rStyle w:val="Hipersaitas"/>
                  <w:rFonts w:ascii="Times New Roman" w:hAnsi="Times New Roman" w:cs="Times New Roman"/>
                  <w:sz w:val="22"/>
                  <w:szCs w:val="20"/>
                </w:rPr>
                <w:t>http://www.joniskis.lt/lit/Savivaldybe</w:t>
              </w:r>
              <w:r w:rsidRPr="00CB44FC">
                <w:rPr>
                  <w:rStyle w:val="Hipersaitas"/>
                  <w:rFonts w:ascii="Times New Roman" w:hAnsi="Times New Roman" w:cs="Times New Roman"/>
                  <w:sz w:val="22"/>
                  <w:szCs w:val="20"/>
                </w:rPr>
                <w:t>s</w:t>
              </w:r>
              <w:r w:rsidRPr="00CB44FC">
                <w:rPr>
                  <w:rStyle w:val="Hipersaitas"/>
                  <w:rFonts w:ascii="Times New Roman" w:hAnsi="Times New Roman" w:cs="Times New Roman"/>
                  <w:sz w:val="22"/>
                  <w:szCs w:val="20"/>
                </w:rPr>
                <w:t>-biudzeto-lesas-taupykime-kartu</w:t>
              </w:r>
            </w:hyperlink>
            <w:r>
              <w:rPr>
                <w:sz w:val="22"/>
              </w:rPr>
              <w:t xml:space="preserve"> </w:t>
            </w:r>
          </w:p>
        </w:tc>
      </w:tr>
      <w:tr w:rsidR="00246C73" w:rsidRPr="00B81564" w:rsidTr="00B554B3">
        <w:tc>
          <w:tcPr>
            <w:tcW w:w="801" w:type="dxa"/>
            <w:shd w:val="clear" w:color="auto" w:fill="auto"/>
          </w:tcPr>
          <w:p w:rsidR="00246C73" w:rsidRPr="00B81564" w:rsidRDefault="00246C73" w:rsidP="00246C73">
            <w:pPr>
              <w:jc w:val="center"/>
              <w:rPr>
                <w:b/>
                <w:szCs w:val="24"/>
                <w:lang w:eastAsia="lt-LT"/>
              </w:rPr>
            </w:pPr>
            <w:r w:rsidRPr="00B81564">
              <w:rPr>
                <w:b/>
                <w:szCs w:val="24"/>
                <w:lang w:eastAsia="lt-LT"/>
              </w:rPr>
              <w:t xml:space="preserve">2. </w:t>
            </w:r>
          </w:p>
        </w:tc>
        <w:tc>
          <w:tcPr>
            <w:tcW w:w="3795" w:type="dxa"/>
            <w:shd w:val="clear" w:color="auto" w:fill="auto"/>
          </w:tcPr>
          <w:p w:rsidR="00246C73" w:rsidRPr="00B81564" w:rsidRDefault="00246C73" w:rsidP="00246C73">
            <w:pPr>
              <w:rPr>
                <w:szCs w:val="24"/>
                <w:lang w:eastAsia="lt-LT"/>
              </w:rPr>
            </w:pPr>
            <w:r w:rsidRPr="00B81564">
              <w:rPr>
                <w:bCs/>
                <w:szCs w:val="24"/>
                <w:lang w:eastAsia="lt-LT"/>
              </w:rPr>
              <w:t xml:space="preserve">Reguliariai peržiūrėti ir koreguoti administracinių paslaugų aprašymus, atnaujintą informaciją nedelsiant </w:t>
            </w:r>
            <w:r w:rsidRPr="00B81564">
              <w:rPr>
                <w:bCs/>
                <w:szCs w:val="24"/>
                <w:lang w:eastAsia="lt-LT"/>
              </w:rPr>
              <w:lastRenderedPageBreak/>
              <w:t>skelbti  savivaldybės interneto svetinėje</w:t>
            </w:r>
          </w:p>
        </w:tc>
        <w:tc>
          <w:tcPr>
            <w:tcW w:w="2344" w:type="dxa"/>
            <w:shd w:val="clear" w:color="auto" w:fill="auto"/>
          </w:tcPr>
          <w:p w:rsidR="00246C73" w:rsidRPr="00B81564" w:rsidRDefault="00246C73" w:rsidP="00246C73">
            <w:pPr>
              <w:rPr>
                <w:b/>
                <w:bCs/>
                <w:szCs w:val="24"/>
                <w:lang w:eastAsia="lt-LT"/>
              </w:rPr>
            </w:pPr>
            <w:r w:rsidRPr="00B81564">
              <w:rPr>
                <w:bCs/>
                <w:szCs w:val="24"/>
                <w:lang w:eastAsia="lt-LT"/>
              </w:rPr>
              <w:lastRenderedPageBreak/>
              <w:t xml:space="preserve">Savivaldybės administracijos struktūriniai </w:t>
            </w:r>
            <w:r w:rsidRPr="00B81564">
              <w:rPr>
                <w:bCs/>
                <w:szCs w:val="24"/>
                <w:lang w:eastAsia="lt-LT"/>
              </w:rPr>
              <w:lastRenderedPageBreak/>
              <w:t>padaliniai</w:t>
            </w:r>
          </w:p>
          <w:p w:rsidR="00246C73" w:rsidRPr="00B81564" w:rsidRDefault="00246C73" w:rsidP="00246C73">
            <w:pPr>
              <w:jc w:val="center"/>
              <w:rPr>
                <w:b/>
                <w:bCs/>
                <w:szCs w:val="24"/>
                <w:lang w:eastAsia="lt-LT"/>
              </w:rPr>
            </w:pPr>
          </w:p>
        </w:tc>
        <w:tc>
          <w:tcPr>
            <w:tcW w:w="6510" w:type="dxa"/>
          </w:tcPr>
          <w:p w:rsidR="00246C73" w:rsidRPr="007D3892" w:rsidRDefault="00803244" w:rsidP="00246C73">
            <w:pPr>
              <w:tabs>
                <w:tab w:val="left" w:pos="746"/>
              </w:tabs>
              <w:autoSpaceDE w:val="0"/>
              <w:autoSpaceDN w:val="0"/>
              <w:adjustRightInd w:val="0"/>
            </w:pPr>
            <w:r>
              <w:lastRenderedPageBreak/>
              <w:t>Administracinių p</w:t>
            </w:r>
            <w:r w:rsidR="00A146E7">
              <w:t xml:space="preserve">aslaugų aprašymai </w:t>
            </w:r>
            <w:r w:rsidR="00FA74FA">
              <w:t>tikslinami</w:t>
            </w:r>
            <w:r w:rsidR="00A146E7">
              <w:t xml:space="preserve"> Viešųjų ir administracinių paslaugų stebėsenos ir analizės sistemoje (toliau –  PASIS). </w:t>
            </w:r>
            <w:r w:rsidR="00FA74FA">
              <w:t xml:space="preserve"> Šių metų kovo mėnesį Vidaus reikalų ministerija </w:t>
            </w:r>
            <w:r w:rsidR="00FA74FA">
              <w:lastRenderedPageBreak/>
              <w:t>planuoja mokymus, kurių metu bus pristatoma  Paslaugų teikimo procesų optimizavimo ir prieinamumo didinimo vartotojui metodika.</w:t>
            </w:r>
          </w:p>
        </w:tc>
      </w:tr>
      <w:tr w:rsidR="00246C73" w:rsidRPr="00B81564" w:rsidTr="00B554B3">
        <w:tc>
          <w:tcPr>
            <w:tcW w:w="801" w:type="dxa"/>
            <w:shd w:val="clear" w:color="auto" w:fill="auto"/>
          </w:tcPr>
          <w:p w:rsidR="00246C73" w:rsidRPr="00B81564" w:rsidRDefault="00246C73" w:rsidP="00246C73">
            <w:pPr>
              <w:jc w:val="center"/>
              <w:rPr>
                <w:b/>
                <w:szCs w:val="24"/>
                <w:lang w:eastAsia="lt-LT"/>
              </w:rPr>
            </w:pPr>
            <w:r w:rsidRPr="00B81564">
              <w:rPr>
                <w:b/>
                <w:szCs w:val="24"/>
                <w:lang w:eastAsia="lt-LT"/>
              </w:rPr>
              <w:lastRenderedPageBreak/>
              <w:t>3.</w:t>
            </w:r>
          </w:p>
        </w:tc>
        <w:tc>
          <w:tcPr>
            <w:tcW w:w="3795" w:type="dxa"/>
            <w:shd w:val="clear" w:color="auto" w:fill="auto"/>
          </w:tcPr>
          <w:p w:rsidR="00246C73" w:rsidRPr="00B81564" w:rsidRDefault="00246C73" w:rsidP="00246C73">
            <w:pPr>
              <w:pStyle w:val="Pagrindinistekstas"/>
              <w:rPr>
                <w:szCs w:val="24"/>
              </w:rPr>
            </w:pPr>
            <w:r w:rsidRPr="00B81564">
              <w:rPr>
                <w:szCs w:val="24"/>
              </w:rPr>
              <w:t>Mažinti administracinę naštą, siekiant taupyti piliečių, savivaldybės institucijų, verslo subjektų ir valstybės finansinius, materialinius ir nematerialinius išteklius</w:t>
            </w:r>
          </w:p>
        </w:tc>
        <w:tc>
          <w:tcPr>
            <w:tcW w:w="2344" w:type="dxa"/>
            <w:shd w:val="clear" w:color="auto" w:fill="auto"/>
          </w:tcPr>
          <w:p w:rsidR="00246C73" w:rsidRPr="00B81564" w:rsidRDefault="00246C73" w:rsidP="00246C73">
            <w:pPr>
              <w:rPr>
                <w:b/>
                <w:bCs/>
                <w:szCs w:val="24"/>
                <w:lang w:eastAsia="lt-LT"/>
              </w:rPr>
            </w:pPr>
            <w:r w:rsidRPr="00B81564">
              <w:rPr>
                <w:bCs/>
                <w:szCs w:val="24"/>
                <w:lang w:eastAsia="lt-LT"/>
              </w:rPr>
              <w:t>Savivaldybės administracijos struktūriniai padaliniai</w:t>
            </w:r>
          </w:p>
          <w:p w:rsidR="00246C73" w:rsidRPr="00B81564" w:rsidRDefault="00246C73" w:rsidP="00246C73">
            <w:pPr>
              <w:jc w:val="center"/>
              <w:rPr>
                <w:b/>
                <w:bCs/>
                <w:szCs w:val="24"/>
                <w:lang w:eastAsia="lt-LT"/>
              </w:rPr>
            </w:pPr>
          </w:p>
        </w:tc>
        <w:tc>
          <w:tcPr>
            <w:tcW w:w="6510" w:type="dxa"/>
          </w:tcPr>
          <w:p w:rsidR="00EA0A48" w:rsidRPr="00B62A17" w:rsidRDefault="00B62A17" w:rsidP="00EA0A48">
            <w:pPr>
              <w:rPr>
                <w:szCs w:val="24"/>
              </w:rPr>
            </w:pPr>
            <w:r w:rsidRPr="00B62A17">
              <w:rPr>
                <w:szCs w:val="24"/>
              </w:rPr>
              <w:t>Joniškio rajono savivaldybės tarybos 2019 m. rugsėjo 26 d. sprendimu Nr. T-207</w:t>
            </w:r>
            <w:r w:rsidRPr="00B62A17">
              <w:rPr>
                <w:szCs w:val="24"/>
              </w:rPr>
              <w:t xml:space="preserve"> ,,</w:t>
            </w:r>
            <w:r w:rsidRPr="00B62A17">
              <w:rPr>
                <w:szCs w:val="24"/>
              </w:rPr>
              <w:t>Dėl Joniškio rajono savivaldybės tarybos 2011 m. rugpjūčio 25 d. sprendimo Nr. T-121 „Dėl Joniškio rajono savivaldybės biudžeto sudarymo ir vykdymo taisyklių patvirtinimo“ pakeitimo“ patvirtintais pakeitimais atsisakyta popierinių biudžeto sudarymo ir vykdymo ataskaitų, reglamentuotas elektroninių dokumentų teikimas bei supaprastintas savivaldybės biudžeto išlaidų keitimas tarp asignavimų valdytojo vykdomų priemonių</w:t>
            </w:r>
            <w:r w:rsidRPr="00B62A17">
              <w:rPr>
                <w:szCs w:val="24"/>
              </w:rPr>
              <w:t>.</w:t>
            </w:r>
          </w:p>
          <w:p w:rsidR="00B62A17" w:rsidRPr="00B62A17" w:rsidRDefault="00B62A17" w:rsidP="00EA0A48">
            <w:pPr>
              <w:rPr>
                <w:szCs w:val="24"/>
              </w:rPr>
            </w:pPr>
          </w:p>
          <w:p w:rsidR="00B62A17" w:rsidRPr="00B62A17" w:rsidRDefault="00B62A17" w:rsidP="00EA0A48">
            <w:pPr>
              <w:rPr>
                <w:szCs w:val="24"/>
              </w:rPr>
            </w:pPr>
            <w:r w:rsidRPr="00B62A17">
              <w:t>Įvertintas Transporto paslaugų teikimo specialiaisiais automobiliais Joniškio rajono savivaldybėje tvarkos aprašas, patvirtintas Joniškio rajono savivaldybės tarybos 2013 m. birželio 27 d. sprendimu Nr. T-101 (su pakeitimais, padarytais 2013 m. gruodžio 19 d. sprendimu Nr. T-219 ir 2015 m. birželio 18 d. sprendimu Nr. T-106 ), ir išdėstytas nauja redakcija, kur g</w:t>
            </w:r>
            <w:r w:rsidRPr="00B62A17">
              <w:rPr>
                <w:rFonts w:eastAsia="Calibri"/>
                <w:szCs w:val="24"/>
                <w:lang w:eastAsia="lt-LT"/>
              </w:rPr>
              <w:t>erinama specialiojo transporto paslaugų kokybė ir prieinamumas, atsižvelgiant į gyventojų poreikius.</w:t>
            </w:r>
            <w:r w:rsidRPr="00B62A17">
              <w:rPr>
                <w:szCs w:val="24"/>
              </w:rPr>
              <w:t xml:space="preserve"> Mažinama administracinė našta kai gyventojai skyriui nebeteikia papildomų dokumentų dėl rekomendacijos transporto paslaugai gauti. Rekomendaciją gyventojai iš karto galės gauti gyvenamosios vietos seniūnijoje.</w:t>
            </w:r>
          </w:p>
          <w:p w:rsidR="00B62A17" w:rsidRPr="00B62A17" w:rsidRDefault="00B62A17" w:rsidP="00EA0A48">
            <w:pPr>
              <w:rPr>
                <w:szCs w:val="24"/>
              </w:rPr>
            </w:pPr>
          </w:p>
          <w:p w:rsidR="00B62A17" w:rsidRPr="00B62A17" w:rsidRDefault="00B62A17" w:rsidP="00B62A17">
            <w:pPr>
              <w:tabs>
                <w:tab w:val="left" w:pos="746"/>
              </w:tabs>
              <w:autoSpaceDE w:val="0"/>
              <w:autoSpaceDN w:val="0"/>
              <w:adjustRightInd w:val="0"/>
              <w:rPr>
                <w:szCs w:val="24"/>
              </w:rPr>
            </w:pPr>
            <w:r w:rsidRPr="00B62A17">
              <w:t>P</w:t>
            </w:r>
            <w:bookmarkStart w:id="1" w:name="_Hlk15046799"/>
            <w:r w:rsidRPr="00B62A17">
              <w:t>akeisti Atleidimo nuo mokesčio už ugdymą neformaliojo švietimo įstaigose tvarkos aprašą,</w:t>
            </w:r>
            <w:bookmarkEnd w:id="1"/>
            <w:r w:rsidRPr="00B62A17">
              <w:t xml:space="preserve">  patvirtint</w:t>
            </w:r>
            <w:r w:rsidRPr="00B62A17">
              <w:t>as</w:t>
            </w:r>
            <w:r w:rsidRPr="00B62A17">
              <w:t xml:space="preserve"> Joniškio rajono savivaldybės tarybos 2010 m. rugpjūčio 5 d. sprendimu Nr. T-140 „Dėl Atleidimo nuo mokesčio už ugdymą neformaliojo švietimo įstaigose tvarkos aprašo patvirtinimo“</w:t>
            </w:r>
            <w:r w:rsidRPr="00B62A17">
              <w:t>.  Pakeitimu a</w:t>
            </w:r>
            <w:r w:rsidRPr="00B62A17">
              <w:rPr>
                <w:szCs w:val="24"/>
              </w:rPr>
              <w:t xml:space="preserve">tsisakyta pažymų apie gaunamą socialinę pašalpą, gautas pajamas, šeimos sudėtį teikiant prašymą atleisti nuo mokesčio už mokslą neformaliojo švietimo įstaigoje. </w:t>
            </w:r>
          </w:p>
          <w:p w:rsidR="00B62A17" w:rsidRPr="00B62A17" w:rsidRDefault="00B62A17" w:rsidP="00B62A17">
            <w:pPr>
              <w:tabs>
                <w:tab w:val="left" w:pos="746"/>
              </w:tabs>
              <w:autoSpaceDE w:val="0"/>
              <w:autoSpaceDN w:val="0"/>
              <w:adjustRightInd w:val="0"/>
              <w:rPr>
                <w:szCs w:val="24"/>
              </w:rPr>
            </w:pPr>
          </w:p>
          <w:p w:rsidR="00B62A17" w:rsidRPr="00B62A17" w:rsidRDefault="00B62A17" w:rsidP="00B62A17">
            <w:pPr>
              <w:tabs>
                <w:tab w:val="left" w:pos="746"/>
              </w:tabs>
              <w:autoSpaceDE w:val="0"/>
              <w:autoSpaceDN w:val="0"/>
              <w:adjustRightInd w:val="0"/>
              <w:rPr>
                <w:szCs w:val="24"/>
              </w:rPr>
            </w:pPr>
            <w:r w:rsidRPr="00B62A17">
              <w:rPr>
                <w:szCs w:val="24"/>
              </w:rPr>
              <w:t>Joniškio rajono savivaldybės tarybos 2019 m. rugpjūčio 29 d. sprendimas Nr. T-183</w:t>
            </w:r>
            <w:r w:rsidRPr="00B62A17">
              <w:rPr>
                <w:szCs w:val="24"/>
              </w:rPr>
              <w:t xml:space="preserve"> p</w:t>
            </w:r>
            <w:r w:rsidRPr="00B62A17">
              <w:rPr>
                <w:color w:val="000000"/>
                <w:szCs w:val="24"/>
              </w:rPr>
              <w:t>atvirtint</w:t>
            </w:r>
            <w:r w:rsidRPr="00B62A17">
              <w:rPr>
                <w:color w:val="000000"/>
                <w:szCs w:val="24"/>
              </w:rPr>
              <w:t xml:space="preserve">as naujas </w:t>
            </w:r>
            <w:r w:rsidRPr="00B62A17">
              <w:rPr>
                <w:color w:val="000000"/>
                <w:szCs w:val="24"/>
              </w:rPr>
              <w:t xml:space="preserve"> M</w:t>
            </w:r>
            <w:r w:rsidRPr="00B62A17">
              <w:rPr>
                <w:szCs w:val="24"/>
              </w:rPr>
              <w:t>okesčio už vaikų, ugdomų pagal ikimokyklinio ir priešmokyklinio ugdymo</w:t>
            </w:r>
            <w:r w:rsidRPr="00B62A17">
              <w:rPr>
                <w:color w:val="000000"/>
                <w:spacing w:val="60"/>
                <w:szCs w:val="24"/>
              </w:rPr>
              <w:t xml:space="preserve"> </w:t>
            </w:r>
            <w:r w:rsidRPr="00B62A17">
              <w:rPr>
                <w:szCs w:val="24"/>
              </w:rPr>
              <w:t>programas, išlaikymą Joniškio rajono savivaldybės švietimo įstaigose tvarkos apraš</w:t>
            </w:r>
            <w:r w:rsidRPr="00B62A17">
              <w:rPr>
                <w:szCs w:val="24"/>
              </w:rPr>
              <w:t xml:space="preserve">as. </w:t>
            </w:r>
            <w:r w:rsidRPr="00B62A17">
              <w:rPr>
                <w:szCs w:val="24"/>
              </w:rPr>
              <w:t xml:space="preserve"> Atsisakyta pažymų apie šeimos sudėtį skaičiuojant mokestį už vaikų išlaikymą ugdymo įstaigose).</w:t>
            </w:r>
          </w:p>
          <w:p w:rsidR="00B62A17" w:rsidRPr="00B62A17" w:rsidRDefault="00B62A17" w:rsidP="00B62A17">
            <w:pPr>
              <w:rPr>
                <w:rFonts w:eastAsia="Calibri"/>
                <w:szCs w:val="24"/>
                <w:lang w:eastAsia="lt-LT"/>
              </w:rPr>
            </w:pPr>
            <w:r w:rsidRPr="00B62A17">
              <w:rPr>
                <w:szCs w:val="24"/>
              </w:rPr>
              <w:t>3. Atsisakyta medicinos pažymų priimant vaikus į ugdymo įstaigą (Joniškio rajono savivaldybės tarybos 2019 m. rugpjūčio 29 d. sprendimas Nr. T-184).</w:t>
            </w:r>
          </w:p>
        </w:tc>
      </w:tr>
      <w:tr w:rsidR="00246C73" w:rsidRPr="00B81564" w:rsidTr="00B554B3">
        <w:tc>
          <w:tcPr>
            <w:tcW w:w="801" w:type="dxa"/>
            <w:shd w:val="clear" w:color="auto" w:fill="auto"/>
          </w:tcPr>
          <w:p w:rsidR="00246C73" w:rsidRPr="00B81564" w:rsidRDefault="00246C73" w:rsidP="00246C73">
            <w:pPr>
              <w:jc w:val="center"/>
              <w:rPr>
                <w:b/>
                <w:szCs w:val="24"/>
                <w:lang w:eastAsia="lt-LT"/>
              </w:rPr>
            </w:pPr>
            <w:r>
              <w:rPr>
                <w:b/>
                <w:szCs w:val="24"/>
                <w:lang w:eastAsia="lt-LT"/>
              </w:rPr>
              <w:lastRenderedPageBreak/>
              <w:t>4.</w:t>
            </w:r>
          </w:p>
        </w:tc>
        <w:tc>
          <w:tcPr>
            <w:tcW w:w="3795" w:type="dxa"/>
            <w:shd w:val="clear" w:color="auto" w:fill="auto"/>
          </w:tcPr>
          <w:p w:rsidR="00246C73" w:rsidRPr="00B81564" w:rsidRDefault="00246C73" w:rsidP="00246C73">
            <w:pPr>
              <w:pStyle w:val="Pagrindinistekstas"/>
              <w:rPr>
                <w:szCs w:val="24"/>
              </w:rPr>
            </w:pPr>
            <w:r w:rsidRPr="00B81564">
              <w:rPr>
                <w:szCs w:val="24"/>
              </w:rPr>
              <w:t>Užtikrinti administracinės naštos viešinimą ir stebėseną</w:t>
            </w:r>
          </w:p>
        </w:tc>
        <w:tc>
          <w:tcPr>
            <w:tcW w:w="2344" w:type="dxa"/>
            <w:shd w:val="clear" w:color="auto" w:fill="auto"/>
          </w:tcPr>
          <w:p w:rsidR="00246C73" w:rsidRPr="00B81564" w:rsidRDefault="00246C73" w:rsidP="00246C73">
            <w:pPr>
              <w:rPr>
                <w:bCs/>
                <w:szCs w:val="24"/>
                <w:lang w:eastAsia="lt-LT"/>
              </w:rPr>
            </w:pPr>
            <w:r w:rsidRPr="00B81564">
              <w:rPr>
                <w:bCs/>
                <w:szCs w:val="24"/>
                <w:lang w:eastAsia="lt-LT"/>
              </w:rPr>
              <w:t>Centralizuotas vidaus audito skyrius, Kanceliarijos skyrius</w:t>
            </w:r>
          </w:p>
        </w:tc>
        <w:tc>
          <w:tcPr>
            <w:tcW w:w="6510" w:type="dxa"/>
          </w:tcPr>
          <w:p w:rsidR="00246C73" w:rsidRDefault="00222D50" w:rsidP="00246C73">
            <w:pPr>
              <w:tabs>
                <w:tab w:val="left" w:pos="709"/>
              </w:tabs>
              <w:rPr>
                <w:color w:val="000000"/>
              </w:rPr>
            </w:pPr>
            <w:r>
              <w:rPr>
                <w:color w:val="000000"/>
              </w:rPr>
              <w:t>Informacija apie administracinės naštos mažinimo priemonių vykdymą skelbiama  savivaldybės interneto svetainėje.</w:t>
            </w:r>
          </w:p>
          <w:p w:rsidR="00B62A17" w:rsidRPr="00D17638" w:rsidRDefault="00D17638" w:rsidP="00B62A17">
            <w:pPr>
              <w:tabs>
                <w:tab w:val="left" w:pos="709"/>
              </w:tabs>
              <w:rPr>
                <w:color w:val="000000"/>
              </w:rPr>
            </w:pPr>
            <w:r>
              <w:rPr>
                <w:color w:val="000000"/>
              </w:rPr>
              <w:t>201</w:t>
            </w:r>
            <w:r w:rsidR="00B62A17">
              <w:rPr>
                <w:color w:val="000000"/>
              </w:rPr>
              <w:t>9</w:t>
            </w:r>
            <w:r>
              <w:rPr>
                <w:color w:val="000000"/>
              </w:rPr>
              <w:t xml:space="preserve"> m. </w:t>
            </w:r>
            <w:r w:rsidR="00B62A17">
              <w:rPr>
                <w:color w:val="000000"/>
              </w:rPr>
              <w:t xml:space="preserve">I pusmečio </w:t>
            </w:r>
            <w:r>
              <w:rPr>
                <w:color w:val="000000"/>
              </w:rPr>
              <w:t xml:space="preserve">administracinės naštos mažinimo priemonių vykdymo rezultatai paskelbti  </w:t>
            </w:r>
            <w:r w:rsidR="00B62A17">
              <w:rPr>
                <w:color w:val="000000"/>
              </w:rPr>
              <w:t>interneto svetainėje</w:t>
            </w:r>
          </w:p>
          <w:p w:rsidR="00D17638" w:rsidRPr="00D17638" w:rsidRDefault="00D17638" w:rsidP="00246C73">
            <w:pPr>
              <w:tabs>
                <w:tab w:val="left" w:pos="709"/>
              </w:tabs>
              <w:rPr>
                <w:color w:val="000000"/>
              </w:rPr>
            </w:pPr>
          </w:p>
        </w:tc>
      </w:tr>
    </w:tbl>
    <w:p w:rsidR="00172902" w:rsidRPr="00B81564" w:rsidRDefault="00172902">
      <w:pPr>
        <w:rPr>
          <w:szCs w:val="24"/>
          <w:lang w:eastAsia="lt-LT"/>
        </w:rPr>
      </w:pPr>
    </w:p>
    <w:p w:rsidR="00710D10" w:rsidRPr="00B81564" w:rsidRDefault="00710D10" w:rsidP="00B81564">
      <w:pPr>
        <w:pStyle w:val="Pagrindinistekstas"/>
        <w:rPr>
          <w:szCs w:val="24"/>
          <w:lang w:eastAsia="lt-LT"/>
        </w:rPr>
      </w:pPr>
      <w:r w:rsidRPr="00B81564">
        <w:rPr>
          <w:szCs w:val="24"/>
          <w:lang w:eastAsia="lt-LT"/>
        </w:rPr>
        <w:t>Parengė</w:t>
      </w:r>
    </w:p>
    <w:p w:rsidR="00710D10" w:rsidRPr="00B81564" w:rsidRDefault="00710D10">
      <w:pPr>
        <w:rPr>
          <w:szCs w:val="24"/>
          <w:lang w:eastAsia="lt-LT"/>
        </w:rPr>
      </w:pPr>
      <w:r w:rsidRPr="00B81564">
        <w:rPr>
          <w:szCs w:val="24"/>
          <w:lang w:eastAsia="lt-LT"/>
        </w:rPr>
        <w:t>Kanceliarijos skyriaus vedėja</w:t>
      </w:r>
    </w:p>
    <w:p w:rsidR="00710D10" w:rsidRPr="00B81564" w:rsidRDefault="00710D10">
      <w:pPr>
        <w:rPr>
          <w:szCs w:val="24"/>
          <w:lang w:eastAsia="lt-LT"/>
        </w:rPr>
      </w:pPr>
      <w:r w:rsidRPr="00B81564">
        <w:rPr>
          <w:szCs w:val="24"/>
          <w:lang w:eastAsia="lt-LT"/>
        </w:rPr>
        <w:t>Rasa Lapukienė</w:t>
      </w:r>
    </w:p>
    <w:sectPr w:rsidR="00710D10" w:rsidRPr="00B81564" w:rsidSect="00AF6DDF">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134" w:bottom="142" w:left="1134" w:header="992" w:footer="79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803" w:rsidRDefault="00F62803">
      <w:pPr>
        <w:rPr>
          <w:lang w:val="en-AU" w:eastAsia="lt-LT"/>
        </w:rPr>
      </w:pPr>
      <w:r>
        <w:rPr>
          <w:lang w:val="en-AU" w:eastAsia="lt-LT"/>
        </w:rPr>
        <w:separator/>
      </w:r>
    </w:p>
  </w:endnote>
  <w:endnote w:type="continuationSeparator" w:id="0">
    <w:p w:rsidR="00F62803" w:rsidRDefault="00F62803">
      <w:pPr>
        <w:rPr>
          <w:lang w:val="en-AU" w:eastAsia="lt-LT"/>
        </w:rPr>
      </w:pPr>
      <w:r>
        <w:rPr>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BC" w:rsidRDefault="002C5CBC">
    <w:pPr>
      <w:tabs>
        <w:tab w:val="center" w:pos="4153"/>
        <w:tab w:val="right" w:pos="8306"/>
      </w:tabs>
      <w:rPr>
        <w:lang w:val="en-AU"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BC" w:rsidRDefault="002C5CBC">
    <w:pPr>
      <w:tabs>
        <w:tab w:val="center" w:pos="4153"/>
        <w:tab w:val="right" w:pos="8306"/>
      </w:tabs>
      <w:rPr>
        <w:lang w:val="en-AU"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BC" w:rsidRDefault="002C5CBC">
    <w:pPr>
      <w:tabs>
        <w:tab w:val="center" w:pos="4153"/>
        <w:tab w:val="right" w:pos="8306"/>
      </w:tabs>
      <w:rPr>
        <w:lang w:val="en-AU"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803" w:rsidRDefault="00F62803">
      <w:pPr>
        <w:rPr>
          <w:lang w:val="en-AU" w:eastAsia="lt-LT"/>
        </w:rPr>
      </w:pPr>
      <w:r>
        <w:rPr>
          <w:lang w:val="en-AU" w:eastAsia="lt-LT"/>
        </w:rPr>
        <w:separator/>
      </w:r>
    </w:p>
  </w:footnote>
  <w:footnote w:type="continuationSeparator" w:id="0">
    <w:p w:rsidR="00F62803" w:rsidRDefault="00F62803">
      <w:pPr>
        <w:rPr>
          <w:lang w:val="en-AU" w:eastAsia="lt-LT"/>
        </w:rPr>
      </w:pPr>
      <w:r>
        <w:rPr>
          <w:lang w:val="en-AU"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BC" w:rsidRDefault="002C5CBC">
    <w:pPr>
      <w:framePr w:wrap="auto" w:vAnchor="text" w:hAnchor="margin" w:xAlign="center" w:y="1"/>
      <w:tabs>
        <w:tab w:val="center" w:pos="4153"/>
        <w:tab w:val="right" w:pos="8306"/>
      </w:tabs>
      <w:rPr>
        <w:sz w:val="20"/>
        <w:lang w:eastAsia="lt-LT"/>
      </w:rPr>
    </w:pPr>
  </w:p>
  <w:p w:rsidR="002C5CBC" w:rsidRDefault="002C5CBC">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BC" w:rsidRDefault="002C5CBC">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BC" w:rsidRDefault="002C5CBC">
    <w:pPr>
      <w:tabs>
        <w:tab w:val="center" w:pos="4153"/>
        <w:tab w:val="right" w:pos="8306"/>
      </w:tabs>
      <w:rPr>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01E"/>
    <w:multiLevelType w:val="hybridMultilevel"/>
    <w:tmpl w:val="D93C8326"/>
    <w:lvl w:ilvl="0" w:tplc="51A21CB6">
      <w:start w:val="2017"/>
      <w:numFmt w:val="decimal"/>
      <w:lvlText w:val="%1"/>
      <w:lvlJc w:val="left"/>
      <w:pPr>
        <w:ind w:left="840" w:hanging="48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4A592F"/>
    <w:multiLevelType w:val="hybridMultilevel"/>
    <w:tmpl w:val="B51EC8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80601A"/>
    <w:multiLevelType w:val="hybridMultilevel"/>
    <w:tmpl w:val="0C4E4ABA"/>
    <w:lvl w:ilvl="0" w:tplc="2884B1B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9B427E"/>
    <w:multiLevelType w:val="hybridMultilevel"/>
    <w:tmpl w:val="F03011D4"/>
    <w:lvl w:ilvl="0" w:tplc="564620A0">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5476D0"/>
    <w:multiLevelType w:val="hybridMultilevel"/>
    <w:tmpl w:val="DCE285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6A6B3F"/>
    <w:multiLevelType w:val="hybridMultilevel"/>
    <w:tmpl w:val="62001AEC"/>
    <w:lvl w:ilvl="0" w:tplc="5776D9AE">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1B276E"/>
    <w:multiLevelType w:val="hybridMultilevel"/>
    <w:tmpl w:val="8B06FB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4E3758"/>
    <w:multiLevelType w:val="multilevel"/>
    <w:tmpl w:val="F318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206AF4"/>
    <w:multiLevelType w:val="hybridMultilevel"/>
    <w:tmpl w:val="7BAC01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3834CD"/>
    <w:multiLevelType w:val="hybridMultilevel"/>
    <w:tmpl w:val="28A6BC86"/>
    <w:lvl w:ilvl="0" w:tplc="A96E6B2E">
      <w:start w:val="2017"/>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0" w15:restartNumberingAfterBreak="0">
    <w:nsid w:val="57B0377F"/>
    <w:multiLevelType w:val="hybridMultilevel"/>
    <w:tmpl w:val="24CC0BF2"/>
    <w:lvl w:ilvl="0" w:tplc="539624A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913931"/>
    <w:multiLevelType w:val="multilevel"/>
    <w:tmpl w:val="B71E96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9CE4675"/>
    <w:multiLevelType w:val="hybridMultilevel"/>
    <w:tmpl w:val="EB6ADB16"/>
    <w:lvl w:ilvl="0" w:tplc="5902F648">
      <w:start w:val="1"/>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43B3C95"/>
    <w:multiLevelType w:val="hybridMultilevel"/>
    <w:tmpl w:val="4D52AB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BD608F"/>
    <w:multiLevelType w:val="hybridMultilevel"/>
    <w:tmpl w:val="43C08C54"/>
    <w:lvl w:ilvl="0" w:tplc="29CA815A">
      <w:start w:val="1"/>
      <w:numFmt w:val="decimal"/>
      <w:lvlText w:val="%1)"/>
      <w:lvlJc w:val="left"/>
      <w:pPr>
        <w:tabs>
          <w:tab w:val="num" w:pos="2894"/>
        </w:tabs>
        <w:ind w:left="2894"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7E5C7666"/>
    <w:multiLevelType w:val="hybridMultilevel"/>
    <w:tmpl w:val="22CE9F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7"/>
  </w:num>
  <w:num w:numId="3">
    <w:abstractNumId w:val="12"/>
  </w:num>
  <w:num w:numId="4">
    <w:abstractNumId w:val="6"/>
  </w:num>
  <w:num w:numId="5">
    <w:abstractNumId w:val="15"/>
  </w:num>
  <w:num w:numId="6">
    <w:abstractNumId w:val="4"/>
  </w:num>
  <w:num w:numId="7">
    <w:abstractNumId w:val="8"/>
  </w:num>
  <w:num w:numId="8">
    <w:abstractNumId w:val="13"/>
  </w:num>
  <w:num w:numId="9">
    <w:abstractNumId w:val="11"/>
  </w:num>
  <w:num w:numId="10">
    <w:abstractNumId w:val="10"/>
  </w:num>
  <w:num w:numId="11">
    <w:abstractNumId w:val="3"/>
  </w:num>
  <w:num w:numId="12">
    <w:abstractNumId w:val="9"/>
  </w:num>
  <w:num w:numId="13">
    <w:abstractNumId w:val="2"/>
  </w:num>
  <w:num w:numId="14">
    <w:abstractNumId w:val="0"/>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7CEE"/>
    <w:rsid w:val="0001427F"/>
    <w:rsid w:val="00041FE1"/>
    <w:rsid w:val="00061330"/>
    <w:rsid w:val="000D2D6B"/>
    <w:rsid w:val="001232D7"/>
    <w:rsid w:val="00143DEC"/>
    <w:rsid w:val="00146C1A"/>
    <w:rsid w:val="001602A3"/>
    <w:rsid w:val="00172902"/>
    <w:rsid w:val="001E7E3B"/>
    <w:rsid w:val="001F78A5"/>
    <w:rsid w:val="00207F71"/>
    <w:rsid w:val="0022279F"/>
    <w:rsid w:val="00222D50"/>
    <w:rsid w:val="0023208F"/>
    <w:rsid w:val="00246C73"/>
    <w:rsid w:val="0024778A"/>
    <w:rsid w:val="00266F79"/>
    <w:rsid w:val="002C5CBC"/>
    <w:rsid w:val="00314BBA"/>
    <w:rsid w:val="003D0936"/>
    <w:rsid w:val="003D0B7B"/>
    <w:rsid w:val="003F2606"/>
    <w:rsid w:val="00412982"/>
    <w:rsid w:val="00442BB3"/>
    <w:rsid w:val="004A14BB"/>
    <w:rsid w:val="004A47CE"/>
    <w:rsid w:val="004D10E3"/>
    <w:rsid w:val="00511832"/>
    <w:rsid w:val="0054460F"/>
    <w:rsid w:val="0059730D"/>
    <w:rsid w:val="005A3D79"/>
    <w:rsid w:val="005F0085"/>
    <w:rsid w:val="006555F5"/>
    <w:rsid w:val="006B44EA"/>
    <w:rsid w:val="006E3173"/>
    <w:rsid w:val="006F0B4F"/>
    <w:rsid w:val="00700397"/>
    <w:rsid w:val="00710D10"/>
    <w:rsid w:val="00724BEC"/>
    <w:rsid w:val="007312F5"/>
    <w:rsid w:val="0079410E"/>
    <w:rsid w:val="007A4723"/>
    <w:rsid w:val="007C1637"/>
    <w:rsid w:val="007D3892"/>
    <w:rsid w:val="00803244"/>
    <w:rsid w:val="008502A2"/>
    <w:rsid w:val="008F2E79"/>
    <w:rsid w:val="008F733C"/>
    <w:rsid w:val="00900107"/>
    <w:rsid w:val="00904129"/>
    <w:rsid w:val="0096252B"/>
    <w:rsid w:val="00962D11"/>
    <w:rsid w:val="0099148D"/>
    <w:rsid w:val="009A147E"/>
    <w:rsid w:val="009B534E"/>
    <w:rsid w:val="00A146E7"/>
    <w:rsid w:val="00A22797"/>
    <w:rsid w:val="00A61F70"/>
    <w:rsid w:val="00A744C4"/>
    <w:rsid w:val="00AB7291"/>
    <w:rsid w:val="00AE4023"/>
    <w:rsid w:val="00AF6DDF"/>
    <w:rsid w:val="00B07CEE"/>
    <w:rsid w:val="00B154EE"/>
    <w:rsid w:val="00B554B3"/>
    <w:rsid w:val="00B60264"/>
    <w:rsid w:val="00B62A17"/>
    <w:rsid w:val="00B81564"/>
    <w:rsid w:val="00B84EB1"/>
    <w:rsid w:val="00C026D0"/>
    <w:rsid w:val="00C0329E"/>
    <w:rsid w:val="00C24D78"/>
    <w:rsid w:val="00C4696A"/>
    <w:rsid w:val="00C754B2"/>
    <w:rsid w:val="00C829A1"/>
    <w:rsid w:val="00CA3E9C"/>
    <w:rsid w:val="00CA4B8B"/>
    <w:rsid w:val="00D17638"/>
    <w:rsid w:val="00D5381E"/>
    <w:rsid w:val="00DB5873"/>
    <w:rsid w:val="00E03826"/>
    <w:rsid w:val="00E07AFC"/>
    <w:rsid w:val="00E23BFF"/>
    <w:rsid w:val="00EA0A48"/>
    <w:rsid w:val="00F16D8F"/>
    <w:rsid w:val="00F226D9"/>
    <w:rsid w:val="00F227C8"/>
    <w:rsid w:val="00F6068E"/>
    <w:rsid w:val="00F62803"/>
    <w:rsid w:val="00F95923"/>
    <w:rsid w:val="00FA74FA"/>
    <w:rsid w:val="00FE3E91"/>
    <w:rsid w:val="00FF23E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0C343A7"/>
  <w15:chartTrackingRefBased/>
  <w15:docId w15:val="{FE6D8CA2-F52E-469F-96B1-726CDBF7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1" w:uiPriority="9" w:qFormat="1"/>
    <w:lsdException w:name="Body Text" w:uiPriority="99"/>
    <w:lsdException w:name="Hyperlink" w:uiPriority="99"/>
    <w:lsdException w:name="Strong" w:uiPriority="22"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2902"/>
    <w:rPr>
      <w:sz w:val="24"/>
      <w:lang w:eastAsia="en-US"/>
    </w:rPr>
  </w:style>
  <w:style w:type="paragraph" w:styleId="Antrat1">
    <w:name w:val="heading 1"/>
    <w:basedOn w:val="prastasis"/>
    <w:link w:val="Antrat1Diagrama"/>
    <w:uiPriority w:val="9"/>
    <w:qFormat/>
    <w:rsid w:val="00C24D78"/>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F2606"/>
    <w:rPr>
      <w:rFonts w:ascii="Tahoma" w:hAnsi="Tahoma" w:cs="Tahoma"/>
      <w:sz w:val="16"/>
      <w:szCs w:val="16"/>
    </w:rPr>
  </w:style>
  <w:style w:type="character" w:customStyle="1" w:styleId="DebesliotekstasDiagrama">
    <w:name w:val="Debesėlio tekstas Diagrama"/>
    <w:link w:val="Debesliotekstas"/>
    <w:rsid w:val="003F2606"/>
    <w:rPr>
      <w:rFonts w:ascii="Tahoma" w:hAnsi="Tahoma" w:cs="Tahoma"/>
      <w:sz w:val="16"/>
      <w:szCs w:val="16"/>
    </w:rPr>
  </w:style>
  <w:style w:type="character" w:styleId="Grietas">
    <w:name w:val="Strong"/>
    <w:uiPriority w:val="22"/>
    <w:qFormat/>
    <w:rsid w:val="00700397"/>
    <w:rPr>
      <w:b/>
      <w:bCs/>
      <w:color w:val="5D8400"/>
    </w:rPr>
  </w:style>
  <w:style w:type="character" w:styleId="Hipersaitas">
    <w:name w:val="Hyperlink"/>
    <w:uiPriority w:val="99"/>
    <w:unhideWhenUsed/>
    <w:rsid w:val="00700397"/>
    <w:rPr>
      <w:rFonts w:ascii="Tahoma" w:hAnsi="Tahoma" w:cs="Tahoma" w:hint="default"/>
      <w:color w:val="525252"/>
      <w:sz w:val="14"/>
      <w:szCs w:val="14"/>
      <w:u w:val="single"/>
    </w:rPr>
  </w:style>
  <w:style w:type="paragraph" w:styleId="Pagrindinistekstas">
    <w:name w:val="Body Text"/>
    <w:basedOn w:val="prastasis"/>
    <w:link w:val="PagrindinistekstasDiagrama"/>
    <w:uiPriority w:val="99"/>
    <w:unhideWhenUsed/>
    <w:rsid w:val="008F733C"/>
    <w:pPr>
      <w:spacing w:after="120"/>
    </w:pPr>
  </w:style>
  <w:style w:type="character" w:customStyle="1" w:styleId="PagrindinistekstasDiagrama">
    <w:name w:val="Pagrindinis tekstas Diagrama"/>
    <w:link w:val="Pagrindinistekstas"/>
    <w:uiPriority w:val="99"/>
    <w:rsid w:val="008F733C"/>
    <w:rPr>
      <w:sz w:val="24"/>
      <w:lang w:eastAsia="en-US"/>
    </w:rPr>
  </w:style>
  <w:style w:type="character" w:styleId="Perirtashipersaitas">
    <w:name w:val="FollowedHyperlink"/>
    <w:rsid w:val="001232D7"/>
    <w:rPr>
      <w:color w:val="954F72"/>
      <w:u w:val="single"/>
    </w:rPr>
  </w:style>
  <w:style w:type="character" w:customStyle="1" w:styleId="FontStyle19">
    <w:name w:val="Font Style19"/>
    <w:rsid w:val="00FF23E3"/>
    <w:rPr>
      <w:rFonts w:ascii="Times New Roman" w:hAnsi="Times New Roman" w:cs="Times New Roman" w:hint="default"/>
      <w:sz w:val="22"/>
      <w:szCs w:val="22"/>
    </w:rPr>
  </w:style>
  <w:style w:type="character" w:customStyle="1" w:styleId="Antrat1Diagrama">
    <w:name w:val="Antraštė 1 Diagrama"/>
    <w:link w:val="Antrat1"/>
    <w:uiPriority w:val="9"/>
    <w:rsid w:val="00C24D78"/>
    <w:rPr>
      <w:b/>
      <w:bCs/>
      <w:kern w:val="36"/>
      <w:sz w:val="48"/>
      <w:szCs w:val="48"/>
    </w:rPr>
  </w:style>
  <w:style w:type="character" w:styleId="Neapdorotaspaminjimas">
    <w:name w:val="Unresolved Mention"/>
    <w:basedOn w:val="Numatytasispastraiposriftas"/>
    <w:uiPriority w:val="99"/>
    <w:semiHidden/>
    <w:unhideWhenUsed/>
    <w:rsid w:val="005446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9352">
      <w:bodyDiv w:val="1"/>
      <w:marLeft w:val="0"/>
      <w:marRight w:val="0"/>
      <w:marTop w:val="0"/>
      <w:marBottom w:val="0"/>
      <w:divBdr>
        <w:top w:val="none" w:sz="0" w:space="0" w:color="auto"/>
        <w:left w:val="none" w:sz="0" w:space="0" w:color="auto"/>
        <w:bottom w:val="none" w:sz="0" w:space="0" w:color="auto"/>
        <w:right w:val="none" w:sz="0" w:space="0" w:color="auto"/>
      </w:divBdr>
    </w:div>
    <w:div w:id="134640377">
      <w:bodyDiv w:val="1"/>
      <w:marLeft w:val="0"/>
      <w:marRight w:val="0"/>
      <w:marTop w:val="0"/>
      <w:marBottom w:val="0"/>
      <w:divBdr>
        <w:top w:val="none" w:sz="0" w:space="0" w:color="auto"/>
        <w:left w:val="none" w:sz="0" w:space="0" w:color="auto"/>
        <w:bottom w:val="none" w:sz="0" w:space="0" w:color="auto"/>
        <w:right w:val="none" w:sz="0" w:space="0" w:color="auto"/>
      </w:divBdr>
    </w:div>
    <w:div w:id="142890029">
      <w:bodyDiv w:val="1"/>
      <w:marLeft w:val="0"/>
      <w:marRight w:val="0"/>
      <w:marTop w:val="0"/>
      <w:marBottom w:val="0"/>
      <w:divBdr>
        <w:top w:val="none" w:sz="0" w:space="0" w:color="auto"/>
        <w:left w:val="none" w:sz="0" w:space="0" w:color="auto"/>
        <w:bottom w:val="none" w:sz="0" w:space="0" w:color="auto"/>
        <w:right w:val="none" w:sz="0" w:space="0" w:color="auto"/>
      </w:divBdr>
    </w:div>
    <w:div w:id="165286132">
      <w:bodyDiv w:val="1"/>
      <w:marLeft w:val="0"/>
      <w:marRight w:val="0"/>
      <w:marTop w:val="0"/>
      <w:marBottom w:val="0"/>
      <w:divBdr>
        <w:top w:val="none" w:sz="0" w:space="0" w:color="auto"/>
        <w:left w:val="none" w:sz="0" w:space="0" w:color="auto"/>
        <w:bottom w:val="none" w:sz="0" w:space="0" w:color="auto"/>
        <w:right w:val="none" w:sz="0" w:space="0" w:color="auto"/>
      </w:divBdr>
    </w:div>
    <w:div w:id="179317299">
      <w:bodyDiv w:val="1"/>
      <w:marLeft w:val="0"/>
      <w:marRight w:val="0"/>
      <w:marTop w:val="0"/>
      <w:marBottom w:val="0"/>
      <w:divBdr>
        <w:top w:val="none" w:sz="0" w:space="0" w:color="auto"/>
        <w:left w:val="none" w:sz="0" w:space="0" w:color="auto"/>
        <w:bottom w:val="none" w:sz="0" w:space="0" w:color="auto"/>
        <w:right w:val="none" w:sz="0" w:space="0" w:color="auto"/>
      </w:divBdr>
    </w:div>
    <w:div w:id="228001039">
      <w:bodyDiv w:val="1"/>
      <w:marLeft w:val="0"/>
      <w:marRight w:val="0"/>
      <w:marTop w:val="0"/>
      <w:marBottom w:val="0"/>
      <w:divBdr>
        <w:top w:val="none" w:sz="0" w:space="0" w:color="auto"/>
        <w:left w:val="none" w:sz="0" w:space="0" w:color="auto"/>
        <w:bottom w:val="none" w:sz="0" w:space="0" w:color="auto"/>
        <w:right w:val="none" w:sz="0" w:space="0" w:color="auto"/>
      </w:divBdr>
    </w:div>
    <w:div w:id="281503357">
      <w:bodyDiv w:val="1"/>
      <w:marLeft w:val="0"/>
      <w:marRight w:val="0"/>
      <w:marTop w:val="0"/>
      <w:marBottom w:val="0"/>
      <w:divBdr>
        <w:top w:val="none" w:sz="0" w:space="0" w:color="auto"/>
        <w:left w:val="none" w:sz="0" w:space="0" w:color="auto"/>
        <w:bottom w:val="none" w:sz="0" w:space="0" w:color="auto"/>
        <w:right w:val="none" w:sz="0" w:space="0" w:color="auto"/>
      </w:divBdr>
    </w:div>
    <w:div w:id="309673188">
      <w:bodyDiv w:val="1"/>
      <w:marLeft w:val="0"/>
      <w:marRight w:val="0"/>
      <w:marTop w:val="0"/>
      <w:marBottom w:val="0"/>
      <w:divBdr>
        <w:top w:val="none" w:sz="0" w:space="0" w:color="auto"/>
        <w:left w:val="none" w:sz="0" w:space="0" w:color="auto"/>
        <w:bottom w:val="none" w:sz="0" w:space="0" w:color="auto"/>
        <w:right w:val="none" w:sz="0" w:space="0" w:color="auto"/>
      </w:divBdr>
    </w:div>
    <w:div w:id="339818404">
      <w:bodyDiv w:val="1"/>
      <w:marLeft w:val="0"/>
      <w:marRight w:val="0"/>
      <w:marTop w:val="0"/>
      <w:marBottom w:val="0"/>
      <w:divBdr>
        <w:top w:val="none" w:sz="0" w:space="0" w:color="auto"/>
        <w:left w:val="none" w:sz="0" w:space="0" w:color="auto"/>
        <w:bottom w:val="none" w:sz="0" w:space="0" w:color="auto"/>
        <w:right w:val="none" w:sz="0" w:space="0" w:color="auto"/>
      </w:divBdr>
    </w:div>
    <w:div w:id="342053311">
      <w:bodyDiv w:val="1"/>
      <w:marLeft w:val="0"/>
      <w:marRight w:val="0"/>
      <w:marTop w:val="0"/>
      <w:marBottom w:val="0"/>
      <w:divBdr>
        <w:top w:val="none" w:sz="0" w:space="0" w:color="auto"/>
        <w:left w:val="none" w:sz="0" w:space="0" w:color="auto"/>
        <w:bottom w:val="none" w:sz="0" w:space="0" w:color="auto"/>
        <w:right w:val="none" w:sz="0" w:space="0" w:color="auto"/>
      </w:divBdr>
    </w:div>
    <w:div w:id="355011268">
      <w:bodyDiv w:val="1"/>
      <w:marLeft w:val="0"/>
      <w:marRight w:val="0"/>
      <w:marTop w:val="0"/>
      <w:marBottom w:val="0"/>
      <w:divBdr>
        <w:top w:val="none" w:sz="0" w:space="0" w:color="auto"/>
        <w:left w:val="none" w:sz="0" w:space="0" w:color="auto"/>
        <w:bottom w:val="none" w:sz="0" w:space="0" w:color="auto"/>
        <w:right w:val="none" w:sz="0" w:space="0" w:color="auto"/>
      </w:divBdr>
    </w:div>
    <w:div w:id="492911427">
      <w:bodyDiv w:val="1"/>
      <w:marLeft w:val="0"/>
      <w:marRight w:val="0"/>
      <w:marTop w:val="0"/>
      <w:marBottom w:val="0"/>
      <w:divBdr>
        <w:top w:val="none" w:sz="0" w:space="0" w:color="auto"/>
        <w:left w:val="none" w:sz="0" w:space="0" w:color="auto"/>
        <w:bottom w:val="none" w:sz="0" w:space="0" w:color="auto"/>
        <w:right w:val="none" w:sz="0" w:space="0" w:color="auto"/>
      </w:divBdr>
    </w:div>
    <w:div w:id="644167489">
      <w:bodyDiv w:val="1"/>
      <w:marLeft w:val="0"/>
      <w:marRight w:val="0"/>
      <w:marTop w:val="0"/>
      <w:marBottom w:val="0"/>
      <w:divBdr>
        <w:top w:val="none" w:sz="0" w:space="0" w:color="auto"/>
        <w:left w:val="none" w:sz="0" w:space="0" w:color="auto"/>
        <w:bottom w:val="none" w:sz="0" w:space="0" w:color="auto"/>
        <w:right w:val="none" w:sz="0" w:space="0" w:color="auto"/>
      </w:divBdr>
    </w:div>
    <w:div w:id="686372410">
      <w:bodyDiv w:val="1"/>
      <w:marLeft w:val="0"/>
      <w:marRight w:val="0"/>
      <w:marTop w:val="0"/>
      <w:marBottom w:val="0"/>
      <w:divBdr>
        <w:top w:val="none" w:sz="0" w:space="0" w:color="auto"/>
        <w:left w:val="none" w:sz="0" w:space="0" w:color="auto"/>
        <w:bottom w:val="none" w:sz="0" w:space="0" w:color="auto"/>
        <w:right w:val="none" w:sz="0" w:space="0" w:color="auto"/>
      </w:divBdr>
    </w:div>
    <w:div w:id="745345817">
      <w:bodyDiv w:val="1"/>
      <w:marLeft w:val="0"/>
      <w:marRight w:val="0"/>
      <w:marTop w:val="0"/>
      <w:marBottom w:val="0"/>
      <w:divBdr>
        <w:top w:val="none" w:sz="0" w:space="0" w:color="auto"/>
        <w:left w:val="none" w:sz="0" w:space="0" w:color="auto"/>
        <w:bottom w:val="none" w:sz="0" w:space="0" w:color="auto"/>
        <w:right w:val="none" w:sz="0" w:space="0" w:color="auto"/>
      </w:divBdr>
    </w:div>
    <w:div w:id="746002691">
      <w:bodyDiv w:val="1"/>
      <w:marLeft w:val="0"/>
      <w:marRight w:val="0"/>
      <w:marTop w:val="0"/>
      <w:marBottom w:val="0"/>
      <w:divBdr>
        <w:top w:val="none" w:sz="0" w:space="0" w:color="auto"/>
        <w:left w:val="none" w:sz="0" w:space="0" w:color="auto"/>
        <w:bottom w:val="none" w:sz="0" w:space="0" w:color="auto"/>
        <w:right w:val="none" w:sz="0" w:space="0" w:color="auto"/>
      </w:divBdr>
    </w:div>
    <w:div w:id="747574805">
      <w:bodyDiv w:val="1"/>
      <w:marLeft w:val="0"/>
      <w:marRight w:val="0"/>
      <w:marTop w:val="0"/>
      <w:marBottom w:val="0"/>
      <w:divBdr>
        <w:top w:val="none" w:sz="0" w:space="0" w:color="auto"/>
        <w:left w:val="none" w:sz="0" w:space="0" w:color="auto"/>
        <w:bottom w:val="none" w:sz="0" w:space="0" w:color="auto"/>
        <w:right w:val="none" w:sz="0" w:space="0" w:color="auto"/>
      </w:divBdr>
    </w:div>
    <w:div w:id="749617785">
      <w:bodyDiv w:val="1"/>
      <w:marLeft w:val="0"/>
      <w:marRight w:val="0"/>
      <w:marTop w:val="0"/>
      <w:marBottom w:val="0"/>
      <w:divBdr>
        <w:top w:val="none" w:sz="0" w:space="0" w:color="auto"/>
        <w:left w:val="none" w:sz="0" w:space="0" w:color="auto"/>
        <w:bottom w:val="none" w:sz="0" w:space="0" w:color="auto"/>
        <w:right w:val="none" w:sz="0" w:space="0" w:color="auto"/>
      </w:divBdr>
    </w:div>
    <w:div w:id="774206791">
      <w:bodyDiv w:val="1"/>
      <w:marLeft w:val="0"/>
      <w:marRight w:val="0"/>
      <w:marTop w:val="0"/>
      <w:marBottom w:val="0"/>
      <w:divBdr>
        <w:top w:val="none" w:sz="0" w:space="0" w:color="auto"/>
        <w:left w:val="none" w:sz="0" w:space="0" w:color="auto"/>
        <w:bottom w:val="none" w:sz="0" w:space="0" w:color="auto"/>
        <w:right w:val="none" w:sz="0" w:space="0" w:color="auto"/>
      </w:divBdr>
    </w:div>
    <w:div w:id="789327575">
      <w:bodyDiv w:val="1"/>
      <w:marLeft w:val="0"/>
      <w:marRight w:val="0"/>
      <w:marTop w:val="0"/>
      <w:marBottom w:val="0"/>
      <w:divBdr>
        <w:top w:val="none" w:sz="0" w:space="0" w:color="auto"/>
        <w:left w:val="none" w:sz="0" w:space="0" w:color="auto"/>
        <w:bottom w:val="none" w:sz="0" w:space="0" w:color="auto"/>
        <w:right w:val="none" w:sz="0" w:space="0" w:color="auto"/>
      </w:divBdr>
    </w:div>
    <w:div w:id="812869961">
      <w:bodyDiv w:val="1"/>
      <w:marLeft w:val="0"/>
      <w:marRight w:val="0"/>
      <w:marTop w:val="0"/>
      <w:marBottom w:val="0"/>
      <w:divBdr>
        <w:top w:val="none" w:sz="0" w:space="0" w:color="auto"/>
        <w:left w:val="none" w:sz="0" w:space="0" w:color="auto"/>
        <w:bottom w:val="none" w:sz="0" w:space="0" w:color="auto"/>
        <w:right w:val="none" w:sz="0" w:space="0" w:color="auto"/>
      </w:divBdr>
    </w:div>
    <w:div w:id="822894441">
      <w:bodyDiv w:val="1"/>
      <w:marLeft w:val="0"/>
      <w:marRight w:val="0"/>
      <w:marTop w:val="0"/>
      <w:marBottom w:val="0"/>
      <w:divBdr>
        <w:top w:val="none" w:sz="0" w:space="0" w:color="auto"/>
        <w:left w:val="none" w:sz="0" w:space="0" w:color="auto"/>
        <w:bottom w:val="none" w:sz="0" w:space="0" w:color="auto"/>
        <w:right w:val="none" w:sz="0" w:space="0" w:color="auto"/>
      </w:divBdr>
    </w:div>
    <w:div w:id="838665953">
      <w:bodyDiv w:val="1"/>
      <w:marLeft w:val="0"/>
      <w:marRight w:val="0"/>
      <w:marTop w:val="0"/>
      <w:marBottom w:val="0"/>
      <w:divBdr>
        <w:top w:val="none" w:sz="0" w:space="0" w:color="auto"/>
        <w:left w:val="none" w:sz="0" w:space="0" w:color="auto"/>
        <w:bottom w:val="none" w:sz="0" w:space="0" w:color="auto"/>
        <w:right w:val="none" w:sz="0" w:space="0" w:color="auto"/>
      </w:divBdr>
    </w:div>
    <w:div w:id="879394504">
      <w:bodyDiv w:val="1"/>
      <w:marLeft w:val="0"/>
      <w:marRight w:val="0"/>
      <w:marTop w:val="0"/>
      <w:marBottom w:val="0"/>
      <w:divBdr>
        <w:top w:val="none" w:sz="0" w:space="0" w:color="auto"/>
        <w:left w:val="none" w:sz="0" w:space="0" w:color="auto"/>
        <w:bottom w:val="none" w:sz="0" w:space="0" w:color="auto"/>
        <w:right w:val="none" w:sz="0" w:space="0" w:color="auto"/>
      </w:divBdr>
    </w:div>
    <w:div w:id="919604079">
      <w:bodyDiv w:val="1"/>
      <w:marLeft w:val="0"/>
      <w:marRight w:val="0"/>
      <w:marTop w:val="0"/>
      <w:marBottom w:val="0"/>
      <w:divBdr>
        <w:top w:val="none" w:sz="0" w:space="0" w:color="auto"/>
        <w:left w:val="none" w:sz="0" w:space="0" w:color="auto"/>
        <w:bottom w:val="none" w:sz="0" w:space="0" w:color="auto"/>
        <w:right w:val="none" w:sz="0" w:space="0" w:color="auto"/>
      </w:divBdr>
    </w:div>
    <w:div w:id="936910538">
      <w:bodyDiv w:val="1"/>
      <w:marLeft w:val="0"/>
      <w:marRight w:val="0"/>
      <w:marTop w:val="0"/>
      <w:marBottom w:val="0"/>
      <w:divBdr>
        <w:top w:val="none" w:sz="0" w:space="0" w:color="auto"/>
        <w:left w:val="none" w:sz="0" w:space="0" w:color="auto"/>
        <w:bottom w:val="none" w:sz="0" w:space="0" w:color="auto"/>
        <w:right w:val="none" w:sz="0" w:space="0" w:color="auto"/>
      </w:divBdr>
    </w:div>
    <w:div w:id="995761915">
      <w:bodyDiv w:val="1"/>
      <w:marLeft w:val="0"/>
      <w:marRight w:val="0"/>
      <w:marTop w:val="0"/>
      <w:marBottom w:val="0"/>
      <w:divBdr>
        <w:top w:val="none" w:sz="0" w:space="0" w:color="auto"/>
        <w:left w:val="none" w:sz="0" w:space="0" w:color="auto"/>
        <w:bottom w:val="none" w:sz="0" w:space="0" w:color="auto"/>
        <w:right w:val="none" w:sz="0" w:space="0" w:color="auto"/>
      </w:divBdr>
    </w:div>
    <w:div w:id="1032993849">
      <w:bodyDiv w:val="1"/>
      <w:marLeft w:val="0"/>
      <w:marRight w:val="0"/>
      <w:marTop w:val="0"/>
      <w:marBottom w:val="0"/>
      <w:divBdr>
        <w:top w:val="none" w:sz="0" w:space="0" w:color="auto"/>
        <w:left w:val="none" w:sz="0" w:space="0" w:color="auto"/>
        <w:bottom w:val="none" w:sz="0" w:space="0" w:color="auto"/>
        <w:right w:val="none" w:sz="0" w:space="0" w:color="auto"/>
      </w:divBdr>
    </w:div>
    <w:div w:id="1059330833">
      <w:bodyDiv w:val="1"/>
      <w:marLeft w:val="0"/>
      <w:marRight w:val="0"/>
      <w:marTop w:val="0"/>
      <w:marBottom w:val="0"/>
      <w:divBdr>
        <w:top w:val="none" w:sz="0" w:space="0" w:color="auto"/>
        <w:left w:val="none" w:sz="0" w:space="0" w:color="auto"/>
        <w:bottom w:val="none" w:sz="0" w:space="0" w:color="auto"/>
        <w:right w:val="none" w:sz="0" w:space="0" w:color="auto"/>
      </w:divBdr>
    </w:div>
    <w:div w:id="1106080380">
      <w:bodyDiv w:val="1"/>
      <w:marLeft w:val="0"/>
      <w:marRight w:val="0"/>
      <w:marTop w:val="0"/>
      <w:marBottom w:val="0"/>
      <w:divBdr>
        <w:top w:val="none" w:sz="0" w:space="0" w:color="auto"/>
        <w:left w:val="none" w:sz="0" w:space="0" w:color="auto"/>
        <w:bottom w:val="none" w:sz="0" w:space="0" w:color="auto"/>
        <w:right w:val="none" w:sz="0" w:space="0" w:color="auto"/>
      </w:divBdr>
    </w:div>
    <w:div w:id="1172140083">
      <w:bodyDiv w:val="1"/>
      <w:marLeft w:val="0"/>
      <w:marRight w:val="0"/>
      <w:marTop w:val="0"/>
      <w:marBottom w:val="0"/>
      <w:divBdr>
        <w:top w:val="none" w:sz="0" w:space="0" w:color="auto"/>
        <w:left w:val="none" w:sz="0" w:space="0" w:color="auto"/>
        <w:bottom w:val="none" w:sz="0" w:space="0" w:color="auto"/>
        <w:right w:val="none" w:sz="0" w:space="0" w:color="auto"/>
      </w:divBdr>
    </w:div>
    <w:div w:id="1227255366">
      <w:bodyDiv w:val="1"/>
      <w:marLeft w:val="0"/>
      <w:marRight w:val="0"/>
      <w:marTop w:val="0"/>
      <w:marBottom w:val="0"/>
      <w:divBdr>
        <w:top w:val="none" w:sz="0" w:space="0" w:color="auto"/>
        <w:left w:val="none" w:sz="0" w:space="0" w:color="auto"/>
        <w:bottom w:val="none" w:sz="0" w:space="0" w:color="auto"/>
        <w:right w:val="none" w:sz="0" w:space="0" w:color="auto"/>
      </w:divBdr>
    </w:div>
    <w:div w:id="1245065735">
      <w:bodyDiv w:val="1"/>
      <w:marLeft w:val="0"/>
      <w:marRight w:val="0"/>
      <w:marTop w:val="0"/>
      <w:marBottom w:val="0"/>
      <w:divBdr>
        <w:top w:val="none" w:sz="0" w:space="0" w:color="auto"/>
        <w:left w:val="none" w:sz="0" w:space="0" w:color="auto"/>
        <w:bottom w:val="none" w:sz="0" w:space="0" w:color="auto"/>
        <w:right w:val="none" w:sz="0" w:space="0" w:color="auto"/>
      </w:divBdr>
    </w:div>
    <w:div w:id="1325739731">
      <w:bodyDiv w:val="1"/>
      <w:marLeft w:val="0"/>
      <w:marRight w:val="0"/>
      <w:marTop w:val="0"/>
      <w:marBottom w:val="0"/>
      <w:divBdr>
        <w:top w:val="none" w:sz="0" w:space="0" w:color="auto"/>
        <w:left w:val="none" w:sz="0" w:space="0" w:color="auto"/>
        <w:bottom w:val="none" w:sz="0" w:space="0" w:color="auto"/>
        <w:right w:val="none" w:sz="0" w:space="0" w:color="auto"/>
      </w:divBdr>
    </w:div>
    <w:div w:id="1418593887">
      <w:bodyDiv w:val="1"/>
      <w:marLeft w:val="0"/>
      <w:marRight w:val="0"/>
      <w:marTop w:val="0"/>
      <w:marBottom w:val="0"/>
      <w:divBdr>
        <w:top w:val="none" w:sz="0" w:space="0" w:color="auto"/>
        <w:left w:val="none" w:sz="0" w:space="0" w:color="auto"/>
        <w:bottom w:val="none" w:sz="0" w:space="0" w:color="auto"/>
        <w:right w:val="none" w:sz="0" w:space="0" w:color="auto"/>
      </w:divBdr>
    </w:div>
    <w:div w:id="1419671912">
      <w:bodyDiv w:val="1"/>
      <w:marLeft w:val="0"/>
      <w:marRight w:val="0"/>
      <w:marTop w:val="0"/>
      <w:marBottom w:val="0"/>
      <w:divBdr>
        <w:top w:val="none" w:sz="0" w:space="0" w:color="auto"/>
        <w:left w:val="none" w:sz="0" w:space="0" w:color="auto"/>
        <w:bottom w:val="none" w:sz="0" w:space="0" w:color="auto"/>
        <w:right w:val="none" w:sz="0" w:space="0" w:color="auto"/>
      </w:divBdr>
    </w:div>
    <w:div w:id="1429235558">
      <w:bodyDiv w:val="1"/>
      <w:marLeft w:val="0"/>
      <w:marRight w:val="0"/>
      <w:marTop w:val="0"/>
      <w:marBottom w:val="0"/>
      <w:divBdr>
        <w:top w:val="none" w:sz="0" w:space="0" w:color="auto"/>
        <w:left w:val="none" w:sz="0" w:space="0" w:color="auto"/>
        <w:bottom w:val="none" w:sz="0" w:space="0" w:color="auto"/>
        <w:right w:val="none" w:sz="0" w:space="0" w:color="auto"/>
      </w:divBdr>
    </w:div>
    <w:div w:id="1459684966">
      <w:bodyDiv w:val="1"/>
      <w:marLeft w:val="0"/>
      <w:marRight w:val="0"/>
      <w:marTop w:val="0"/>
      <w:marBottom w:val="0"/>
      <w:divBdr>
        <w:top w:val="none" w:sz="0" w:space="0" w:color="auto"/>
        <w:left w:val="none" w:sz="0" w:space="0" w:color="auto"/>
        <w:bottom w:val="none" w:sz="0" w:space="0" w:color="auto"/>
        <w:right w:val="none" w:sz="0" w:space="0" w:color="auto"/>
      </w:divBdr>
    </w:div>
    <w:div w:id="1493763711">
      <w:bodyDiv w:val="1"/>
      <w:marLeft w:val="0"/>
      <w:marRight w:val="0"/>
      <w:marTop w:val="0"/>
      <w:marBottom w:val="0"/>
      <w:divBdr>
        <w:top w:val="none" w:sz="0" w:space="0" w:color="auto"/>
        <w:left w:val="none" w:sz="0" w:space="0" w:color="auto"/>
        <w:bottom w:val="none" w:sz="0" w:space="0" w:color="auto"/>
        <w:right w:val="none" w:sz="0" w:space="0" w:color="auto"/>
      </w:divBdr>
    </w:div>
    <w:div w:id="1530337444">
      <w:bodyDiv w:val="1"/>
      <w:marLeft w:val="0"/>
      <w:marRight w:val="0"/>
      <w:marTop w:val="0"/>
      <w:marBottom w:val="0"/>
      <w:divBdr>
        <w:top w:val="none" w:sz="0" w:space="0" w:color="auto"/>
        <w:left w:val="none" w:sz="0" w:space="0" w:color="auto"/>
        <w:bottom w:val="none" w:sz="0" w:space="0" w:color="auto"/>
        <w:right w:val="none" w:sz="0" w:space="0" w:color="auto"/>
      </w:divBdr>
    </w:div>
    <w:div w:id="1538085303">
      <w:bodyDiv w:val="1"/>
      <w:marLeft w:val="0"/>
      <w:marRight w:val="0"/>
      <w:marTop w:val="0"/>
      <w:marBottom w:val="0"/>
      <w:divBdr>
        <w:top w:val="none" w:sz="0" w:space="0" w:color="auto"/>
        <w:left w:val="none" w:sz="0" w:space="0" w:color="auto"/>
        <w:bottom w:val="none" w:sz="0" w:space="0" w:color="auto"/>
        <w:right w:val="none" w:sz="0" w:space="0" w:color="auto"/>
      </w:divBdr>
    </w:div>
    <w:div w:id="1575624083">
      <w:bodyDiv w:val="1"/>
      <w:marLeft w:val="0"/>
      <w:marRight w:val="0"/>
      <w:marTop w:val="0"/>
      <w:marBottom w:val="0"/>
      <w:divBdr>
        <w:top w:val="none" w:sz="0" w:space="0" w:color="auto"/>
        <w:left w:val="none" w:sz="0" w:space="0" w:color="auto"/>
        <w:bottom w:val="none" w:sz="0" w:space="0" w:color="auto"/>
        <w:right w:val="none" w:sz="0" w:space="0" w:color="auto"/>
      </w:divBdr>
    </w:div>
    <w:div w:id="1580165542">
      <w:bodyDiv w:val="1"/>
      <w:marLeft w:val="0"/>
      <w:marRight w:val="0"/>
      <w:marTop w:val="0"/>
      <w:marBottom w:val="0"/>
      <w:divBdr>
        <w:top w:val="none" w:sz="0" w:space="0" w:color="auto"/>
        <w:left w:val="none" w:sz="0" w:space="0" w:color="auto"/>
        <w:bottom w:val="none" w:sz="0" w:space="0" w:color="auto"/>
        <w:right w:val="none" w:sz="0" w:space="0" w:color="auto"/>
      </w:divBdr>
    </w:div>
    <w:div w:id="1581063929">
      <w:bodyDiv w:val="1"/>
      <w:marLeft w:val="0"/>
      <w:marRight w:val="0"/>
      <w:marTop w:val="0"/>
      <w:marBottom w:val="0"/>
      <w:divBdr>
        <w:top w:val="none" w:sz="0" w:space="0" w:color="auto"/>
        <w:left w:val="none" w:sz="0" w:space="0" w:color="auto"/>
        <w:bottom w:val="none" w:sz="0" w:space="0" w:color="auto"/>
        <w:right w:val="none" w:sz="0" w:space="0" w:color="auto"/>
      </w:divBdr>
    </w:div>
    <w:div w:id="1607352034">
      <w:bodyDiv w:val="1"/>
      <w:marLeft w:val="0"/>
      <w:marRight w:val="0"/>
      <w:marTop w:val="0"/>
      <w:marBottom w:val="0"/>
      <w:divBdr>
        <w:top w:val="none" w:sz="0" w:space="0" w:color="auto"/>
        <w:left w:val="none" w:sz="0" w:space="0" w:color="auto"/>
        <w:bottom w:val="none" w:sz="0" w:space="0" w:color="auto"/>
        <w:right w:val="none" w:sz="0" w:space="0" w:color="auto"/>
      </w:divBdr>
    </w:div>
    <w:div w:id="1628511736">
      <w:bodyDiv w:val="1"/>
      <w:marLeft w:val="0"/>
      <w:marRight w:val="0"/>
      <w:marTop w:val="0"/>
      <w:marBottom w:val="0"/>
      <w:divBdr>
        <w:top w:val="none" w:sz="0" w:space="0" w:color="auto"/>
        <w:left w:val="none" w:sz="0" w:space="0" w:color="auto"/>
        <w:bottom w:val="none" w:sz="0" w:space="0" w:color="auto"/>
        <w:right w:val="none" w:sz="0" w:space="0" w:color="auto"/>
      </w:divBdr>
    </w:div>
    <w:div w:id="1655178914">
      <w:bodyDiv w:val="1"/>
      <w:marLeft w:val="0"/>
      <w:marRight w:val="0"/>
      <w:marTop w:val="0"/>
      <w:marBottom w:val="0"/>
      <w:divBdr>
        <w:top w:val="none" w:sz="0" w:space="0" w:color="auto"/>
        <w:left w:val="none" w:sz="0" w:space="0" w:color="auto"/>
        <w:bottom w:val="none" w:sz="0" w:space="0" w:color="auto"/>
        <w:right w:val="none" w:sz="0" w:space="0" w:color="auto"/>
      </w:divBdr>
    </w:div>
    <w:div w:id="1669214892">
      <w:bodyDiv w:val="1"/>
      <w:marLeft w:val="0"/>
      <w:marRight w:val="0"/>
      <w:marTop w:val="0"/>
      <w:marBottom w:val="0"/>
      <w:divBdr>
        <w:top w:val="none" w:sz="0" w:space="0" w:color="auto"/>
        <w:left w:val="none" w:sz="0" w:space="0" w:color="auto"/>
        <w:bottom w:val="none" w:sz="0" w:space="0" w:color="auto"/>
        <w:right w:val="none" w:sz="0" w:space="0" w:color="auto"/>
      </w:divBdr>
    </w:div>
    <w:div w:id="1689405672">
      <w:bodyDiv w:val="1"/>
      <w:marLeft w:val="0"/>
      <w:marRight w:val="0"/>
      <w:marTop w:val="0"/>
      <w:marBottom w:val="0"/>
      <w:divBdr>
        <w:top w:val="none" w:sz="0" w:space="0" w:color="auto"/>
        <w:left w:val="none" w:sz="0" w:space="0" w:color="auto"/>
        <w:bottom w:val="none" w:sz="0" w:space="0" w:color="auto"/>
        <w:right w:val="none" w:sz="0" w:space="0" w:color="auto"/>
      </w:divBdr>
    </w:div>
    <w:div w:id="1695111358">
      <w:bodyDiv w:val="1"/>
      <w:marLeft w:val="0"/>
      <w:marRight w:val="0"/>
      <w:marTop w:val="0"/>
      <w:marBottom w:val="0"/>
      <w:divBdr>
        <w:top w:val="none" w:sz="0" w:space="0" w:color="auto"/>
        <w:left w:val="none" w:sz="0" w:space="0" w:color="auto"/>
        <w:bottom w:val="none" w:sz="0" w:space="0" w:color="auto"/>
        <w:right w:val="none" w:sz="0" w:space="0" w:color="auto"/>
      </w:divBdr>
    </w:div>
    <w:div w:id="1756584162">
      <w:bodyDiv w:val="1"/>
      <w:marLeft w:val="0"/>
      <w:marRight w:val="0"/>
      <w:marTop w:val="0"/>
      <w:marBottom w:val="0"/>
      <w:divBdr>
        <w:top w:val="none" w:sz="0" w:space="0" w:color="auto"/>
        <w:left w:val="none" w:sz="0" w:space="0" w:color="auto"/>
        <w:bottom w:val="none" w:sz="0" w:space="0" w:color="auto"/>
        <w:right w:val="none" w:sz="0" w:space="0" w:color="auto"/>
      </w:divBdr>
      <w:divsChild>
        <w:div w:id="1962224325">
          <w:marLeft w:val="0"/>
          <w:marRight w:val="0"/>
          <w:marTop w:val="0"/>
          <w:marBottom w:val="0"/>
          <w:divBdr>
            <w:top w:val="none" w:sz="0" w:space="0" w:color="auto"/>
            <w:left w:val="single" w:sz="4" w:space="0" w:color="C0C0C0"/>
            <w:bottom w:val="none" w:sz="0" w:space="0" w:color="auto"/>
            <w:right w:val="single" w:sz="4" w:space="0" w:color="C0C0C0"/>
          </w:divBdr>
          <w:divsChild>
            <w:div w:id="1548759720">
              <w:marLeft w:val="0"/>
              <w:marRight w:val="0"/>
              <w:marTop w:val="0"/>
              <w:marBottom w:val="0"/>
              <w:divBdr>
                <w:top w:val="none" w:sz="0" w:space="0" w:color="auto"/>
                <w:left w:val="none" w:sz="0" w:space="0" w:color="auto"/>
                <w:bottom w:val="none" w:sz="0" w:space="0" w:color="auto"/>
                <w:right w:val="none" w:sz="0" w:space="0" w:color="auto"/>
              </w:divBdr>
              <w:divsChild>
                <w:div w:id="1255747877">
                  <w:marLeft w:val="0"/>
                  <w:marRight w:val="0"/>
                  <w:marTop w:val="0"/>
                  <w:marBottom w:val="0"/>
                  <w:divBdr>
                    <w:top w:val="none" w:sz="0" w:space="0" w:color="auto"/>
                    <w:left w:val="none" w:sz="0" w:space="0" w:color="auto"/>
                    <w:bottom w:val="none" w:sz="0" w:space="0" w:color="auto"/>
                    <w:right w:val="none" w:sz="0" w:space="0" w:color="auto"/>
                  </w:divBdr>
                  <w:divsChild>
                    <w:div w:id="346828592">
                      <w:marLeft w:val="0"/>
                      <w:marRight w:val="0"/>
                      <w:marTop w:val="0"/>
                      <w:marBottom w:val="0"/>
                      <w:divBdr>
                        <w:top w:val="none" w:sz="0" w:space="0" w:color="auto"/>
                        <w:left w:val="none" w:sz="0" w:space="0" w:color="auto"/>
                        <w:bottom w:val="none" w:sz="0" w:space="0" w:color="auto"/>
                        <w:right w:val="none" w:sz="0" w:space="0" w:color="auto"/>
                      </w:divBdr>
                      <w:divsChild>
                        <w:div w:id="1330132475">
                          <w:marLeft w:val="0"/>
                          <w:marRight w:val="0"/>
                          <w:marTop w:val="0"/>
                          <w:marBottom w:val="0"/>
                          <w:divBdr>
                            <w:top w:val="none" w:sz="0" w:space="0" w:color="auto"/>
                            <w:left w:val="none" w:sz="0" w:space="0" w:color="auto"/>
                            <w:bottom w:val="none" w:sz="0" w:space="0" w:color="auto"/>
                            <w:right w:val="none" w:sz="0" w:space="0" w:color="auto"/>
                          </w:divBdr>
                        </w:div>
                        <w:div w:id="16785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688810">
      <w:bodyDiv w:val="1"/>
      <w:marLeft w:val="0"/>
      <w:marRight w:val="0"/>
      <w:marTop w:val="0"/>
      <w:marBottom w:val="0"/>
      <w:divBdr>
        <w:top w:val="none" w:sz="0" w:space="0" w:color="auto"/>
        <w:left w:val="none" w:sz="0" w:space="0" w:color="auto"/>
        <w:bottom w:val="none" w:sz="0" w:space="0" w:color="auto"/>
        <w:right w:val="none" w:sz="0" w:space="0" w:color="auto"/>
      </w:divBdr>
    </w:div>
    <w:div w:id="1773672033">
      <w:bodyDiv w:val="1"/>
      <w:marLeft w:val="0"/>
      <w:marRight w:val="0"/>
      <w:marTop w:val="0"/>
      <w:marBottom w:val="0"/>
      <w:divBdr>
        <w:top w:val="none" w:sz="0" w:space="0" w:color="auto"/>
        <w:left w:val="none" w:sz="0" w:space="0" w:color="auto"/>
        <w:bottom w:val="none" w:sz="0" w:space="0" w:color="auto"/>
        <w:right w:val="none" w:sz="0" w:space="0" w:color="auto"/>
      </w:divBdr>
    </w:div>
    <w:div w:id="1863010004">
      <w:bodyDiv w:val="1"/>
      <w:marLeft w:val="0"/>
      <w:marRight w:val="0"/>
      <w:marTop w:val="0"/>
      <w:marBottom w:val="0"/>
      <w:divBdr>
        <w:top w:val="none" w:sz="0" w:space="0" w:color="auto"/>
        <w:left w:val="none" w:sz="0" w:space="0" w:color="auto"/>
        <w:bottom w:val="none" w:sz="0" w:space="0" w:color="auto"/>
        <w:right w:val="none" w:sz="0" w:space="0" w:color="auto"/>
      </w:divBdr>
    </w:div>
    <w:div w:id="1876581418">
      <w:bodyDiv w:val="1"/>
      <w:marLeft w:val="0"/>
      <w:marRight w:val="0"/>
      <w:marTop w:val="0"/>
      <w:marBottom w:val="0"/>
      <w:divBdr>
        <w:top w:val="none" w:sz="0" w:space="0" w:color="auto"/>
        <w:left w:val="none" w:sz="0" w:space="0" w:color="auto"/>
        <w:bottom w:val="none" w:sz="0" w:space="0" w:color="auto"/>
        <w:right w:val="none" w:sz="0" w:space="0" w:color="auto"/>
      </w:divBdr>
    </w:div>
    <w:div w:id="1941450461">
      <w:bodyDiv w:val="1"/>
      <w:marLeft w:val="0"/>
      <w:marRight w:val="0"/>
      <w:marTop w:val="0"/>
      <w:marBottom w:val="0"/>
      <w:divBdr>
        <w:top w:val="none" w:sz="0" w:space="0" w:color="auto"/>
        <w:left w:val="none" w:sz="0" w:space="0" w:color="auto"/>
        <w:bottom w:val="none" w:sz="0" w:space="0" w:color="auto"/>
        <w:right w:val="none" w:sz="0" w:space="0" w:color="auto"/>
      </w:divBdr>
    </w:div>
    <w:div w:id="1947730920">
      <w:bodyDiv w:val="1"/>
      <w:marLeft w:val="0"/>
      <w:marRight w:val="0"/>
      <w:marTop w:val="0"/>
      <w:marBottom w:val="0"/>
      <w:divBdr>
        <w:top w:val="none" w:sz="0" w:space="0" w:color="auto"/>
        <w:left w:val="none" w:sz="0" w:space="0" w:color="auto"/>
        <w:bottom w:val="none" w:sz="0" w:space="0" w:color="auto"/>
        <w:right w:val="none" w:sz="0" w:space="0" w:color="auto"/>
      </w:divBdr>
    </w:div>
    <w:div w:id="1954627115">
      <w:bodyDiv w:val="1"/>
      <w:marLeft w:val="0"/>
      <w:marRight w:val="0"/>
      <w:marTop w:val="0"/>
      <w:marBottom w:val="0"/>
      <w:divBdr>
        <w:top w:val="none" w:sz="0" w:space="0" w:color="auto"/>
        <w:left w:val="none" w:sz="0" w:space="0" w:color="auto"/>
        <w:bottom w:val="none" w:sz="0" w:space="0" w:color="auto"/>
        <w:right w:val="none" w:sz="0" w:space="0" w:color="auto"/>
      </w:divBdr>
    </w:div>
    <w:div w:id="1970746271">
      <w:bodyDiv w:val="1"/>
      <w:marLeft w:val="0"/>
      <w:marRight w:val="0"/>
      <w:marTop w:val="0"/>
      <w:marBottom w:val="0"/>
      <w:divBdr>
        <w:top w:val="none" w:sz="0" w:space="0" w:color="auto"/>
        <w:left w:val="none" w:sz="0" w:space="0" w:color="auto"/>
        <w:bottom w:val="none" w:sz="0" w:space="0" w:color="auto"/>
        <w:right w:val="none" w:sz="0" w:space="0" w:color="auto"/>
      </w:divBdr>
    </w:div>
    <w:div w:id="2060279316">
      <w:bodyDiv w:val="1"/>
      <w:marLeft w:val="0"/>
      <w:marRight w:val="0"/>
      <w:marTop w:val="0"/>
      <w:marBottom w:val="0"/>
      <w:divBdr>
        <w:top w:val="none" w:sz="0" w:space="0" w:color="auto"/>
        <w:left w:val="none" w:sz="0" w:space="0" w:color="auto"/>
        <w:bottom w:val="none" w:sz="0" w:space="0" w:color="auto"/>
        <w:right w:val="none" w:sz="0" w:space="0" w:color="auto"/>
      </w:divBdr>
    </w:div>
    <w:div w:id="214461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joniskis.lt/lit/Savivaldybes-biudzeto-lesas-taupykime-kartu"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lentele" DocPartId="0908952b784c4103a701141fd209b03e" PartId="bedc53e58e5f4f1bb13278d525d0cb05">
    <Part Type="skirsnis" Title="SPRENDIMAS DĖL JONIŠKIO RAJONO SAVIVALDYBĖS 2014–2015 METŲ ADMINISTRACINĖS NAŠTOS MAŽINIMO PRIEMONIŲ PLANO PATVIRTINIMO" DocPartId="151f613f0e624439b261c06806d8b136" PartId="bbb95675f8df4139b30f8254303eefdf"/>
    <Part Type="signatura" DocPartId="d8e1caf1d9b040769b91957c165ede4f" PartId="69c1e935e8d74dff8eb85e976ae7b4cc">
      <Part Type="patvirtinta" Title="JONIŠKIO RAJONO SAVIVALDYBĖS 2014–2015 METŲ ADMINISTRACINĖS NAŠTOS MAŽINIMO PRIEMONIŲ PLANAS" DocPartId="9346c52b81b845779a4fb28c4a585f49" PartId="e3a3c5f846544ca6935eec3605e5c1dd"/>
    </Part>
  </Part>
  <Part Type="lentele" DocPartId="ad9eda305fcf43b78fe03f3aa0c645a2" PartId="1621df757e2345d88d0ad8bf721b2253">
    <Part Type="pabaiga" DocPartId="e4568ff91bfb48418df58a620322bf9a" PartId="5113492fdd0a4eb89ca2dc3c7dfa482a"/>
  </Part>
</Part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8B73D-057C-462A-AC0D-70E24BD6C073}">
  <ds:schemaRefs>
    <ds:schemaRef ds:uri="http://lrs.lt/TAIS/DocParts"/>
  </ds:schemaRefs>
</ds:datastoreItem>
</file>

<file path=customXml/itemProps2.xml><?xml version="1.0" encoding="utf-8"?>
<ds:datastoreItem xmlns:ds="http://schemas.openxmlformats.org/officeDocument/2006/customXml" ds:itemID="{7916BCB6-6C92-467A-BD24-DE39B530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3105</Words>
  <Characters>1771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JONIŠKIO RAJONO SAVIVALDYBĖS ADMINISTRACIJOS</vt:lpstr>
      <vt:lpstr>DĖL JONIŠKIO RAJONO SAVIVALDYBĖS ADMINISTRACIJOS</vt:lpstr>
    </vt:vector>
  </TitlesOfParts>
  <Company>Joniskio r. savivaldybe</Company>
  <LinksUpToDate>false</LinksUpToDate>
  <CharactersWithSpaces>4867</CharactersWithSpaces>
  <SharedDoc>false</SharedDoc>
  <HLinks>
    <vt:vector size="36" baseType="variant">
      <vt:variant>
        <vt:i4>6553656</vt:i4>
      </vt:variant>
      <vt:variant>
        <vt:i4>15</vt:i4>
      </vt:variant>
      <vt:variant>
        <vt:i4>0</vt:i4>
      </vt:variant>
      <vt:variant>
        <vt:i4>5</vt:i4>
      </vt:variant>
      <vt:variant>
        <vt:lpwstr>http://www.joniskis.lt/lit/Administracines-natos-mazinimas</vt:lpwstr>
      </vt:variant>
      <vt:variant>
        <vt:lpwstr/>
      </vt:variant>
      <vt:variant>
        <vt:i4>1704025</vt:i4>
      </vt:variant>
      <vt:variant>
        <vt:i4>12</vt:i4>
      </vt:variant>
      <vt:variant>
        <vt:i4>0</vt:i4>
      </vt:variant>
      <vt:variant>
        <vt:i4>5</vt:i4>
      </vt:variant>
      <vt:variant>
        <vt:lpwstr>http://www.joniskis.lt/lit/Ataskaitos</vt:lpwstr>
      </vt:variant>
      <vt:variant>
        <vt:lpwstr/>
      </vt:variant>
      <vt:variant>
        <vt:i4>6553656</vt:i4>
      </vt:variant>
      <vt:variant>
        <vt:i4>9</vt:i4>
      </vt:variant>
      <vt:variant>
        <vt:i4>0</vt:i4>
      </vt:variant>
      <vt:variant>
        <vt:i4>5</vt:i4>
      </vt:variant>
      <vt:variant>
        <vt:lpwstr>http://www.joniskis.lt/lit/Administracines-natos-mazinimas</vt:lpwstr>
      </vt:variant>
      <vt:variant>
        <vt:lpwstr/>
      </vt:variant>
      <vt:variant>
        <vt:i4>7733280</vt:i4>
      </vt:variant>
      <vt:variant>
        <vt:i4>6</vt:i4>
      </vt:variant>
      <vt:variant>
        <vt:i4>0</vt:i4>
      </vt:variant>
      <vt:variant>
        <vt:i4>5</vt:i4>
      </vt:variant>
      <vt:variant>
        <vt:lpwstr>http://www.lietuva.gov.lt/lt/filtro-rezultatai-82;4.html?pr=628</vt:lpwstr>
      </vt:variant>
      <vt:variant>
        <vt:lpwstr/>
      </vt:variant>
      <vt:variant>
        <vt:i4>4915209</vt:i4>
      </vt:variant>
      <vt:variant>
        <vt:i4>3</vt:i4>
      </vt:variant>
      <vt:variant>
        <vt:i4>0</vt:i4>
      </vt:variant>
      <vt:variant>
        <vt:i4>5</vt:i4>
      </vt:variant>
      <vt:variant>
        <vt:lpwstr>http://www.joniskis.lt/Administracin%C4%97s paslaugos915</vt:lpwstr>
      </vt:variant>
      <vt:variant>
        <vt:lpwstr/>
      </vt:variant>
      <vt:variant>
        <vt:i4>6357039</vt:i4>
      </vt:variant>
      <vt:variant>
        <vt:i4>0</vt:i4>
      </vt:variant>
      <vt:variant>
        <vt:i4>0</vt:i4>
      </vt:variant>
      <vt:variant>
        <vt:i4>5</vt:i4>
      </vt:variant>
      <vt:variant>
        <vt:lpwstr>http://www.joniskis.lt/lit/Verslininkai-prasymus-del-licenciju-ir-leidimu-gali-teikti-internetu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JONIŠKIO RAJONO SAVIVALDYBĖS ADMINISTRACIJOS</dc:title>
  <dc:subject/>
  <dc:creator>Laimute Vasiliauskiene</dc:creator>
  <cp:keywords/>
  <cp:lastModifiedBy>Rasa Lapukienė</cp:lastModifiedBy>
  <cp:revision>2</cp:revision>
  <cp:lastPrinted>2014-07-11T06:28:00Z</cp:lastPrinted>
  <dcterms:created xsi:type="dcterms:W3CDTF">2020-03-02T15:23:00Z</dcterms:created>
  <dcterms:modified xsi:type="dcterms:W3CDTF">2020-03-02T15:23:00Z</dcterms:modified>
</cp:coreProperties>
</file>